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EA6C38C" w14:textId="77777777" w:rsidR="00BE2CF1" w:rsidRDefault="000C1C7B">
      <w:pPr>
        <w:jc w:val="both"/>
      </w:pPr>
      <w:r>
        <w:rPr>
          <w:rFonts w:cs="Arial"/>
          <w:b/>
          <w:bCs/>
          <w:sz w:val="72"/>
          <w:szCs w:val="72"/>
          <w:lang/>
        </w:rPr>
        <w:t xml:space="preserve"> </w:t>
      </w:r>
      <w:r w:rsidR="00BE2CF1">
        <w:rPr>
          <w:rFonts w:cs="Arial"/>
          <w:b/>
          <w:bCs/>
          <w:sz w:val="72"/>
          <w:szCs w:val="72"/>
          <w:lang/>
        </w:rPr>
        <w:t>A</w:t>
      </w:r>
      <w:r w:rsidR="00BE2CF1">
        <w:rPr>
          <w:rFonts w:cs="Arial"/>
          <w:b/>
          <w:bCs/>
          <w:szCs w:val="22"/>
          <w:lang/>
        </w:rPr>
        <w:tab/>
        <w:t xml:space="preserve">Průvodní </w:t>
      </w:r>
      <w:r w:rsidR="00F1386F">
        <w:rPr>
          <w:rFonts w:cs="Arial"/>
          <w:b/>
          <w:bCs/>
          <w:szCs w:val="22"/>
          <w:lang/>
        </w:rPr>
        <w:t>lis</w:t>
      </w:r>
      <w:r w:rsidR="000355B9">
        <w:rPr>
          <w:rFonts w:cs="Arial"/>
          <w:b/>
          <w:bCs/>
          <w:szCs w:val="22"/>
          <w:lang/>
        </w:rPr>
        <w:t>t</w:t>
      </w:r>
      <w:r w:rsidR="00BE2CF1">
        <w:rPr>
          <w:rFonts w:cs="Arial"/>
          <w:b/>
          <w:bCs/>
          <w:szCs w:val="22"/>
          <w:lang/>
        </w:rPr>
        <w:tab/>
      </w:r>
    </w:p>
    <w:p w14:paraId="7EA89F8E" w14:textId="250553EA" w:rsidR="00BE2CF1" w:rsidRDefault="00BE2CF1">
      <w:pPr>
        <w:jc w:val="both"/>
        <w:rPr>
          <w:rFonts w:cs="Arial"/>
          <w:szCs w:val="22"/>
          <w:lang/>
        </w:rPr>
      </w:pPr>
      <w:r>
        <w:rPr>
          <w:rFonts w:cs="Arial"/>
          <w:szCs w:val="22"/>
          <w:lang/>
        </w:rPr>
        <w:t>k</w:t>
      </w:r>
      <w:r w:rsidR="00742B8B">
        <w:rPr>
          <w:rFonts w:cs="Arial"/>
          <w:szCs w:val="22"/>
          <w:lang/>
        </w:rPr>
        <w:t> </w:t>
      </w:r>
      <w:r>
        <w:rPr>
          <w:rFonts w:cs="Arial"/>
          <w:szCs w:val="22"/>
          <w:lang/>
        </w:rPr>
        <w:t>dokumentaci</w:t>
      </w:r>
      <w:r w:rsidR="00742B8B">
        <w:rPr>
          <w:rFonts w:cs="Arial"/>
          <w:szCs w:val="22"/>
          <w:lang/>
        </w:rPr>
        <w:t xml:space="preserve"> pro </w:t>
      </w:r>
      <w:r w:rsidR="00F101C8">
        <w:rPr>
          <w:rFonts w:cs="Arial"/>
          <w:szCs w:val="22"/>
          <w:lang/>
        </w:rPr>
        <w:t>provedení stavby</w:t>
      </w:r>
      <w:r w:rsidR="00766957">
        <w:rPr>
          <w:rFonts w:cs="Arial"/>
          <w:szCs w:val="22"/>
          <w:lang/>
        </w:rPr>
        <w:t xml:space="preserve">. </w:t>
      </w:r>
    </w:p>
    <w:p w14:paraId="25FE18A7" w14:textId="77777777" w:rsidR="00BE2CF1" w:rsidRDefault="00BE2CF1">
      <w:pPr>
        <w:jc w:val="both"/>
        <w:rPr>
          <w:rFonts w:cs="Arial"/>
          <w:szCs w:val="22"/>
          <w:lang/>
        </w:rPr>
      </w:pPr>
    </w:p>
    <w:p w14:paraId="20048122" w14:textId="77777777" w:rsidR="00766957" w:rsidRDefault="000C1C7B">
      <w:pPr>
        <w:jc w:val="both"/>
        <w:rPr>
          <w:rFonts w:cs="Arial"/>
          <w:szCs w:val="22"/>
          <w:lang/>
        </w:rPr>
      </w:pPr>
      <w:r w:rsidRPr="00FA7DA9">
        <w:rPr>
          <w:b/>
          <w:sz w:val="24"/>
          <w:u w:val="single"/>
        </w:rPr>
        <w:t>Stave</w:t>
      </w:r>
      <w:r>
        <w:rPr>
          <w:b/>
          <w:sz w:val="24"/>
          <w:u w:val="single"/>
        </w:rPr>
        <w:t>b</w:t>
      </w:r>
      <w:r w:rsidRPr="00FA7DA9">
        <w:rPr>
          <w:b/>
          <w:sz w:val="24"/>
          <w:u w:val="single"/>
        </w:rPr>
        <w:t>ní úpravy Památníku Josefa Lady a jeho dcery Aleny pro novou expozici</w:t>
      </w:r>
    </w:p>
    <w:p w14:paraId="67DAAD3F" w14:textId="77777777" w:rsidR="000C1C7B" w:rsidRDefault="000C1C7B">
      <w:pPr>
        <w:jc w:val="both"/>
        <w:rPr>
          <w:rFonts w:cs="Arial"/>
          <w:szCs w:val="22"/>
          <w:lang/>
        </w:rPr>
      </w:pPr>
    </w:p>
    <w:p w14:paraId="4B35370F" w14:textId="77777777" w:rsidR="00157C01" w:rsidRPr="00157C01" w:rsidRDefault="00157C01">
      <w:pPr>
        <w:pStyle w:val="Nadpisobsahu"/>
        <w:rPr>
          <w:color w:val="auto"/>
        </w:rPr>
      </w:pPr>
      <w:r w:rsidRPr="00157C01">
        <w:rPr>
          <w:color w:val="auto"/>
        </w:rPr>
        <w:t>Obsah:</w:t>
      </w:r>
    </w:p>
    <w:p w14:paraId="538E06E0" w14:textId="77777777" w:rsidR="00512138" w:rsidRPr="00D52A59" w:rsidRDefault="00157C01">
      <w:pPr>
        <w:pStyle w:val="Obsah1"/>
        <w:tabs>
          <w:tab w:val="left" w:pos="440"/>
          <w:tab w:val="right" w:leader="dot" w:pos="9635"/>
        </w:tabs>
        <w:rPr>
          <w:rFonts w:ascii="Aptos" w:eastAsia="Times New Roman" w:hAnsi="Aptos" w:cs="Times New Roman"/>
          <w:b w:val="0"/>
          <w:bCs w:val="0"/>
          <w:noProof/>
          <w:sz w:val="24"/>
          <w:szCs w:val="24"/>
          <w:lang w:eastAsia="cs-CZ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86233611" w:history="1">
        <w:r w:rsidR="00512138" w:rsidRPr="001731B3">
          <w:rPr>
            <w:rStyle w:val="Hypertextovodkaz"/>
            <w:rFonts w:cs="Arial"/>
            <w:noProof/>
          </w:rPr>
          <w:t>A.</w:t>
        </w:r>
        <w:r w:rsidR="00512138" w:rsidRPr="00D52A59">
          <w:rPr>
            <w:rFonts w:ascii="Aptos" w:eastAsia="Times New Roman" w:hAnsi="Aptos" w:cs="Times New Roman"/>
            <w:b w:val="0"/>
            <w:bCs w:val="0"/>
            <w:noProof/>
            <w:sz w:val="24"/>
            <w:szCs w:val="24"/>
            <w:lang w:eastAsia="cs-CZ"/>
          </w:rPr>
          <w:tab/>
        </w:r>
        <w:r w:rsidR="00512138" w:rsidRPr="001731B3">
          <w:rPr>
            <w:rStyle w:val="Hypertextovodkaz"/>
            <w:noProof/>
          </w:rPr>
          <w:t>Průvodní list</w:t>
        </w:r>
        <w:r w:rsidR="00512138">
          <w:rPr>
            <w:noProof/>
            <w:webHidden/>
          </w:rPr>
          <w:tab/>
        </w:r>
        <w:r w:rsidR="00512138">
          <w:rPr>
            <w:noProof/>
            <w:webHidden/>
          </w:rPr>
          <w:fldChar w:fldCharType="begin"/>
        </w:r>
        <w:r w:rsidR="00512138">
          <w:rPr>
            <w:noProof/>
            <w:webHidden/>
          </w:rPr>
          <w:instrText xml:space="preserve"> PAGEREF _Toc186233611 \h </w:instrText>
        </w:r>
        <w:r w:rsidR="00512138">
          <w:rPr>
            <w:noProof/>
            <w:webHidden/>
          </w:rPr>
        </w:r>
        <w:r w:rsidR="00512138">
          <w:rPr>
            <w:noProof/>
            <w:webHidden/>
          </w:rPr>
          <w:fldChar w:fldCharType="separate"/>
        </w:r>
        <w:r w:rsidR="000C1C7B">
          <w:rPr>
            <w:noProof/>
            <w:webHidden/>
          </w:rPr>
          <w:t>2</w:t>
        </w:r>
        <w:r w:rsidR="00512138">
          <w:rPr>
            <w:noProof/>
            <w:webHidden/>
          </w:rPr>
          <w:fldChar w:fldCharType="end"/>
        </w:r>
      </w:hyperlink>
    </w:p>
    <w:p w14:paraId="0AAAA3B5" w14:textId="77777777" w:rsidR="00512138" w:rsidRPr="00D52A59" w:rsidRDefault="00512138">
      <w:pPr>
        <w:pStyle w:val="Obsah2"/>
        <w:tabs>
          <w:tab w:val="left" w:pos="880"/>
          <w:tab w:val="right" w:leader="dot" w:pos="9635"/>
        </w:tabs>
        <w:rPr>
          <w:rFonts w:ascii="Aptos" w:eastAsia="Times New Roman" w:hAnsi="Aptos" w:cs="Times New Roman"/>
          <w:i w:val="0"/>
          <w:iCs w:val="0"/>
          <w:noProof/>
          <w:sz w:val="24"/>
          <w:szCs w:val="24"/>
          <w:lang w:eastAsia="cs-CZ"/>
        </w:rPr>
      </w:pPr>
      <w:hyperlink w:anchor="_Toc186233612" w:history="1">
        <w:r w:rsidRPr="001731B3">
          <w:rPr>
            <w:rStyle w:val="Hypertextovodkaz"/>
            <w:rFonts w:cs="Arial"/>
            <w:bCs/>
            <w:noProof/>
          </w:rPr>
          <w:t>A.1.</w:t>
        </w:r>
        <w:r w:rsidRPr="00D52A59">
          <w:rPr>
            <w:rFonts w:ascii="Aptos" w:eastAsia="Times New Roman" w:hAnsi="Aptos" w:cs="Times New Roman"/>
            <w:i w:val="0"/>
            <w:iCs w:val="0"/>
            <w:noProof/>
            <w:sz w:val="24"/>
            <w:szCs w:val="24"/>
            <w:lang w:eastAsia="cs-CZ"/>
          </w:rPr>
          <w:tab/>
        </w:r>
        <w:r w:rsidRPr="001731B3">
          <w:rPr>
            <w:rStyle w:val="Hypertextovodkaz"/>
            <w:noProof/>
          </w:rPr>
          <w:t>Identifikační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_Toc186233612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1C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F57128C" w14:textId="77777777" w:rsidR="00512138" w:rsidRPr="00D52A59" w:rsidRDefault="00512138">
      <w:pPr>
        <w:pStyle w:val="Obsah2"/>
        <w:tabs>
          <w:tab w:val="left" w:pos="1100"/>
          <w:tab w:val="right" w:leader="dot" w:pos="9635"/>
        </w:tabs>
        <w:rPr>
          <w:rFonts w:ascii="Aptos" w:eastAsia="Times New Roman" w:hAnsi="Aptos" w:cs="Times New Roman"/>
          <w:i w:val="0"/>
          <w:iCs w:val="0"/>
          <w:noProof/>
          <w:sz w:val="24"/>
          <w:szCs w:val="24"/>
          <w:lang w:eastAsia="cs-CZ"/>
        </w:rPr>
      </w:pPr>
      <w:hyperlink w:anchor="_Toc186233613" w:history="1">
        <w:r w:rsidRPr="001731B3">
          <w:rPr>
            <w:rStyle w:val="Hypertextovodkaz"/>
            <w:rFonts w:cs="Arial"/>
            <w:bCs/>
            <w:noProof/>
          </w:rPr>
          <w:t>A.1.1.</w:t>
        </w:r>
        <w:r w:rsidRPr="00D52A59">
          <w:rPr>
            <w:rFonts w:ascii="Aptos" w:eastAsia="Times New Roman" w:hAnsi="Aptos" w:cs="Times New Roman"/>
            <w:i w:val="0"/>
            <w:iCs w:val="0"/>
            <w:noProof/>
            <w:sz w:val="24"/>
            <w:szCs w:val="24"/>
            <w:lang w:eastAsia="cs-CZ"/>
          </w:rPr>
          <w:tab/>
        </w:r>
        <w:r w:rsidRPr="001731B3">
          <w:rPr>
            <w:rStyle w:val="Hypertextovodkaz"/>
            <w:bCs/>
            <w:noProof/>
          </w:rPr>
          <w:t>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_Toc186233613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1C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A6F5CC0" w14:textId="77777777" w:rsidR="00512138" w:rsidRPr="00D52A59" w:rsidRDefault="00512138">
      <w:pPr>
        <w:pStyle w:val="Obsah2"/>
        <w:tabs>
          <w:tab w:val="left" w:pos="1100"/>
          <w:tab w:val="right" w:leader="dot" w:pos="9635"/>
        </w:tabs>
        <w:rPr>
          <w:rFonts w:ascii="Aptos" w:eastAsia="Times New Roman" w:hAnsi="Aptos" w:cs="Times New Roman"/>
          <w:i w:val="0"/>
          <w:iCs w:val="0"/>
          <w:noProof/>
          <w:sz w:val="24"/>
          <w:szCs w:val="24"/>
          <w:lang w:eastAsia="cs-CZ"/>
        </w:rPr>
      </w:pPr>
      <w:hyperlink w:anchor="_Toc186233614" w:history="1">
        <w:r w:rsidRPr="001731B3">
          <w:rPr>
            <w:rStyle w:val="Hypertextovodkaz"/>
            <w:rFonts w:cs="Arial"/>
            <w:bCs/>
            <w:noProof/>
          </w:rPr>
          <w:t>A.1.2.</w:t>
        </w:r>
        <w:r w:rsidRPr="00D52A59">
          <w:rPr>
            <w:rFonts w:ascii="Aptos" w:eastAsia="Times New Roman" w:hAnsi="Aptos" w:cs="Times New Roman"/>
            <w:i w:val="0"/>
            <w:iCs w:val="0"/>
            <w:noProof/>
            <w:sz w:val="24"/>
            <w:szCs w:val="24"/>
            <w:lang w:eastAsia="cs-CZ"/>
          </w:rPr>
          <w:tab/>
        </w:r>
        <w:r w:rsidRPr="001731B3">
          <w:rPr>
            <w:rStyle w:val="Hypertextovodkaz"/>
            <w:bCs/>
            <w:noProof/>
          </w:rPr>
          <w:t>Údaje o investorovi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_Toc186233614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1C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D460E0F" w14:textId="77777777" w:rsidR="00512138" w:rsidRPr="00D52A59" w:rsidRDefault="00512138">
      <w:pPr>
        <w:pStyle w:val="Obsah2"/>
        <w:tabs>
          <w:tab w:val="left" w:pos="1100"/>
          <w:tab w:val="right" w:leader="dot" w:pos="9635"/>
        </w:tabs>
        <w:rPr>
          <w:rFonts w:ascii="Aptos" w:eastAsia="Times New Roman" w:hAnsi="Aptos" w:cs="Times New Roman"/>
          <w:i w:val="0"/>
          <w:iCs w:val="0"/>
          <w:noProof/>
          <w:sz w:val="24"/>
          <w:szCs w:val="24"/>
          <w:lang w:eastAsia="cs-CZ"/>
        </w:rPr>
      </w:pPr>
      <w:hyperlink w:anchor="_Toc186233615" w:history="1">
        <w:r w:rsidRPr="001731B3">
          <w:rPr>
            <w:rStyle w:val="Hypertextovodkaz"/>
            <w:rFonts w:cs="Arial"/>
            <w:bCs/>
            <w:noProof/>
          </w:rPr>
          <w:t>A.1.3.</w:t>
        </w:r>
        <w:r w:rsidRPr="00D52A59">
          <w:rPr>
            <w:rFonts w:ascii="Aptos" w:eastAsia="Times New Roman" w:hAnsi="Aptos" w:cs="Times New Roman"/>
            <w:i w:val="0"/>
            <w:iCs w:val="0"/>
            <w:noProof/>
            <w:sz w:val="24"/>
            <w:szCs w:val="24"/>
            <w:lang w:eastAsia="cs-CZ"/>
          </w:rPr>
          <w:tab/>
        </w:r>
        <w:r w:rsidRPr="001731B3">
          <w:rPr>
            <w:rStyle w:val="Hypertextovodkaz"/>
            <w:bCs/>
            <w:noProof/>
          </w:rPr>
          <w:t>Údaje o zpracovateli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_Toc186233615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1C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3964D43" w14:textId="77777777" w:rsidR="00512138" w:rsidRPr="00D52A59" w:rsidRDefault="00512138">
      <w:pPr>
        <w:pStyle w:val="Obsah2"/>
        <w:tabs>
          <w:tab w:val="left" w:pos="880"/>
          <w:tab w:val="right" w:leader="dot" w:pos="9635"/>
        </w:tabs>
        <w:rPr>
          <w:rFonts w:ascii="Aptos" w:eastAsia="Times New Roman" w:hAnsi="Aptos" w:cs="Times New Roman"/>
          <w:i w:val="0"/>
          <w:iCs w:val="0"/>
          <w:noProof/>
          <w:sz w:val="24"/>
          <w:szCs w:val="24"/>
          <w:lang w:eastAsia="cs-CZ"/>
        </w:rPr>
      </w:pPr>
      <w:hyperlink w:anchor="_Toc186233616" w:history="1">
        <w:r w:rsidRPr="001731B3">
          <w:rPr>
            <w:rStyle w:val="Hypertextovodkaz"/>
            <w:rFonts w:cs="Arial"/>
            <w:bCs/>
            <w:noProof/>
          </w:rPr>
          <w:t>A.2.</w:t>
        </w:r>
        <w:r w:rsidRPr="00D52A59">
          <w:rPr>
            <w:rFonts w:ascii="Aptos" w:eastAsia="Times New Roman" w:hAnsi="Aptos" w:cs="Times New Roman"/>
            <w:i w:val="0"/>
            <w:iCs w:val="0"/>
            <w:noProof/>
            <w:sz w:val="24"/>
            <w:szCs w:val="24"/>
            <w:lang w:eastAsia="cs-CZ"/>
          </w:rPr>
          <w:tab/>
        </w:r>
        <w:r w:rsidRPr="001731B3">
          <w:rPr>
            <w:rStyle w:val="Hypertextovodkaz"/>
            <w:bCs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_Toc186233616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1C7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81EC7E6" w14:textId="77777777" w:rsidR="00512138" w:rsidRPr="00D52A59" w:rsidRDefault="00512138">
      <w:pPr>
        <w:pStyle w:val="Obsah2"/>
        <w:tabs>
          <w:tab w:val="left" w:pos="880"/>
          <w:tab w:val="right" w:leader="dot" w:pos="9635"/>
        </w:tabs>
        <w:rPr>
          <w:rFonts w:ascii="Aptos" w:eastAsia="Times New Roman" w:hAnsi="Aptos" w:cs="Times New Roman"/>
          <w:i w:val="0"/>
          <w:iCs w:val="0"/>
          <w:noProof/>
          <w:sz w:val="24"/>
          <w:szCs w:val="24"/>
          <w:lang w:eastAsia="cs-CZ"/>
        </w:rPr>
      </w:pPr>
      <w:hyperlink w:anchor="_Toc186233617" w:history="1">
        <w:r w:rsidRPr="001731B3">
          <w:rPr>
            <w:rStyle w:val="Hypertextovodkaz"/>
            <w:rFonts w:cs="Arial"/>
            <w:bCs/>
            <w:noProof/>
          </w:rPr>
          <w:t>A.3.</w:t>
        </w:r>
        <w:r w:rsidRPr="00D52A59">
          <w:rPr>
            <w:rFonts w:ascii="Aptos" w:eastAsia="Times New Roman" w:hAnsi="Aptos" w:cs="Times New Roman"/>
            <w:i w:val="0"/>
            <w:iCs w:val="0"/>
            <w:noProof/>
            <w:sz w:val="24"/>
            <w:szCs w:val="24"/>
            <w:lang w:eastAsia="cs-CZ"/>
          </w:rPr>
          <w:tab/>
        </w:r>
        <w:r w:rsidRPr="001731B3">
          <w:rPr>
            <w:rStyle w:val="Hypertextovodkaz"/>
            <w:bCs/>
            <w:noProof/>
          </w:rPr>
          <w:t>TEA – technicko-ekonomické atributy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_Toc186233617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1C7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FE7A41D" w14:textId="77777777" w:rsidR="00512138" w:rsidRPr="00D52A59" w:rsidRDefault="00512138">
      <w:pPr>
        <w:pStyle w:val="Obsah2"/>
        <w:tabs>
          <w:tab w:val="left" w:pos="880"/>
          <w:tab w:val="right" w:leader="dot" w:pos="9635"/>
        </w:tabs>
        <w:rPr>
          <w:rFonts w:ascii="Aptos" w:eastAsia="Times New Roman" w:hAnsi="Aptos" w:cs="Times New Roman"/>
          <w:i w:val="0"/>
          <w:iCs w:val="0"/>
          <w:noProof/>
          <w:sz w:val="24"/>
          <w:szCs w:val="24"/>
          <w:lang w:eastAsia="cs-CZ"/>
        </w:rPr>
      </w:pPr>
      <w:hyperlink w:anchor="_Toc186233618" w:history="1">
        <w:r w:rsidRPr="001731B3">
          <w:rPr>
            <w:rStyle w:val="Hypertextovodkaz"/>
            <w:rFonts w:cs="Arial"/>
            <w:bCs/>
            <w:noProof/>
          </w:rPr>
          <w:t>A.4.</w:t>
        </w:r>
        <w:r w:rsidRPr="00D52A59">
          <w:rPr>
            <w:rFonts w:ascii="Aptos" w:eastAsia="Times New Roman" w:hAnsi="Aptos" w:cs="Times New Roman"/>
            <w:i w:val="0"/>
            <w:iCs w:val="0"/>
            <w:noProof/>
            <w:sz w:val="24"/>
            <w:szCs w:val="24"/>
            <w:lang w:eastAsia="cs-CZ"/>
          </w:rPr>
          <w:tab/>
        </w:r>
        <w:r w:rsidRPr="001731B3">
          <w:rPr>
            <w:rStyle w:val="Hypertextovodkaz"/>
            <w:bCs/>
            <w:noProof/>
          </w:rPr>
          <w:t>Atributy stavby pro stanovení podmínek napojení a provádění činností v ochranných a bezpečnostních pásmech dopravní a technické infrastruktury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_Toc186233618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1C7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48FB30B" w14:textId="77777777" w:rsidR="00512138" w:rsidRDefault="00157C01">
      <w:pPr>
        <w:rPr>
          <w:b/>
          <w:bCs/>
        </w:rPr>
      </w:pPr>
      <w:r>
        <w:rPr>
          <w:b/>
          <w:bCs/>
        </w:rPr>
        <w:fldChar w:fldCharType="end"/>
      </w:r>
    </w:p>
    <w:p w14:paraId="57D483E9" w14:textId="77777777" w:rsidR="00157C01" w:rsidRDefault="00512138">
      <w:r>
        <w:rPr>
          <w:b/>
          <w:bCs/>
        </w:rPr>
        <w:br w:type="page"/>
      </w:r>
    </w:p>
    <w:p w14:paraId="0ED57676" w14:textId="77777777" w:rsidR="00190334" w:rsidRPr="006B3BA1" w:rsidRDefault="00190334" w:rsidP="00190334">
      <w:pPr>
        <w:pStyle w:val="Nadpis1"/>
        <w:numPr>
          <w:ilvl w:val="0"/>
          <w:numId w:val="4"/>
        </w:numPr>
        <w:tabs>
          <w:tab w:val="clear" w:pos="283"/>
        </w:tabs>
        <w:ind w:left="284" w:firstLine="1"/>
        <w:rPr>
          <w:b/>
          <w:bCs/>
          <w:sz w:val="22"/>
          <w:szCs w:val="22"/>
          <w:u w:val="single"/>
        </w:rPr>
      </w:pPr>
      <w:bookmarkStart w:id="0" w:name="__RefHeading___Toc1579_2673589052"/>
      <w:bookmarkStart w:id="1" w:name="_Toc186233611"/>
      <w:bookmarkEnd w:id="0"/>
      <w:r>
        <w:rPr>
          <w:b/>
          <w:bCs/>
          <w:sz w:val="22"/>
          <w:szCs w:val="22"/>
          <w:u w:val="single"/>
        </w:rPr>
        <w:lastRenderedPageBreak/>
        <w:t>Průvodní list</w:t>
      </w:r>
      <w:bookmarkEnd w:id="1"/>
    </w:p>
    <w:p w14:paraId="2E2E472A" w14:textId="77777777" w:rsidR="00BE2CF1" w:rsidRDefault="00BE2CF1" w:rsidP="00190334">
      <w:pPr>
        <w:pStyle w:val="Nadpis2"/>
        <w:numPr>
          <w:ilvl w:val="1"/>
          <w:numId w:val="4"/>
        </w:numPr>
        <w:ind w:left="284"/>
      </w:pPr>
      <w:bookmarkStart w:id="2" w:name="_Toc186233612"/>
      <w:r>
        <w:t>Identifikační údaje</w:t>
      </w:r>
      <w:bookmarkEnd w:id="2"/>
    </w:p>
    <w:p w14:paraId="406CD5DF" w14:textId="77777777" w:rsidR="00BE2CF1" w:rsidRPr="009722C7" w:rsidRDefault="00BE2CF1" w:rsidP="009722C7">
      <w:pPr>
        <w:pStyle w:val="Nadpis2"/>
        <w:numPr>
          <w:ilvl w:val="2"/>
          <w:numId w:val="4"/>
        </w:numPr>
        <w:rPr>
          <w:bCs/>
        </w:rPr>
      </w:pPr>
      <w:bookmarkStart w:id="3" w:name="__RefHeading___Toc1581_2673589052"/>
      <w:bookmarkStart w:id="4" w:name="_Toc186233613"/>
      <w:bookmarkEnd w:id="3"/>
      <w:r w:rsidRPr="009722C7">
        <w:rPr>
          <w:bCs/>
        </w:rPr>
        <w:t>Údaje o stavbě</w:t>
      </w:r>
      <w:bookmarkEnd w:id="4"/>
    </w:p>
    <w:p w14:paraId="2A55AE05" w14:textId="77777777" w:rsidR="00BE2CF1" w:rsidRDefault="00BE2CF1" w:rsidP="00732765">
      <w:pPr>
        <w:ind w:left="3686" w:hanging="3403"/>
        <w:jc w:val="both"/>
      </w:pPr>
      <w:r>
        <w:rPr>
          <w:rFonts w:cs="Arial"/>
          <w:szCs w:val="22"/>
        </w:rPr>
        <w:t>a) Název stavby:</w:t>
      </w:r>
      <w:r>
        <w:rPr>
          <w:rFonts w:cs="Arial"/>
          <w:szCs w:val="22"/>
        </w:rPr>
        <w:tab/>
      </w:r>
      <w:r w:rsidR="0087496F" w:rsidRPr="00FA7DA9">
        <w:rPr>
          <w:b/>
          <w:sz w:val="24"/>
          <w:u w:val="single"/>
        </w:rPr>
        <w:t>Stave</w:t>
      </w:r>
      <w:r w:rsidR="000C1C7B">
        <w:rPr>
          <w:b/>
          <w:sz w:val="24"/>
          <w:u w:val="single"/>
        </w:rPr>
        <w:t>b</w:t>
      </w:r>
      <w:r w:rsidR="0087496F" w:rsidRPr="00FA7DA9">
        <w:rPr>
          <w:b/>
          <w:sz w:val="24"/>
          <w:u w:val="single"/>
        </w:rPr>
        <w:t>ní úpravy Památníku Josefa Lady a jeho dcery Aleny pro novou expozici</w:t>
      </w:r>
    </w:p>
    <w:p w14:paraId="3401BFC6" w14:textId="77777777" w:rsidR="00BE2CF1" w:rsidRDefault="00BE2CF1">
      <w:pPr>
        <w:ind w:left="283"/>
      </w:pPr>
    </w:p>
    <w:p w14:paraId="4226CD1F" w14:textId="77777777" w:rsidR="0087496F" w:rsidRDefault="00BE2CF1" w:rsidP="00732765">
      <w:pPr>
        <w:ind w:left="3686" w:hanging="3403"/>
      </w:pPr>
      <w:r>
        <w:t>b) Místo stavby:</w:t>
      </w:r>
      <w:r>
        <w:tab/>
      </w:r>
      <w:r w:rsidR="0087496F">
        <w:t xml:space="preserve">Památník Josefa Lady a jeho dcery Aleny, </w:t>
      </w:r>
    </w:p>
    <w:p w14:paraId="6597EEF5" w14:textId="77777777" w:rsidR="00BE2CF1" w:rsidRDefault="0087496F" w:rsidP="0087496F">
      <w:pPr>
        <w:ind w:left="3686"/>
      </w:pPr>
      <w:r>
        <w:t>Hrusice 115, 251 66 Hrusice</w:t>
      </w:r>
    </w:p>
    <w:p w14:paraId="10B71EE6" w14:textId="77777777" w:rsidR="00BE2CF1" w:rsidRDefault="00BE2CF1" w:rsidP="00732765">
      <w:pPr>
        <w:ind w:left="3686" w:hanging="3403"/>
      </w:pPr>
      <w:r>
        <w:tab/>
      </w:r>
      <w:proofErr w:type="spellStart"/>
      <w:r>
        <w:t>parc.č</w:t>
      </w:r>
      <w:proofErr w:type="spellEnd"/>
      <w:r>
        <w:t xml:space="preserve">. </w:t>
      </w:r>
      <w:r w:rsidR="0087496F">
        <w:t>208</w:t>
      </w:r>
      <w:r>
        <w:t xml:space="preserve">, </w:t>
      </w:r>
      <w:proofErr w:type="spellStart"/>
      <w:r>
        <w:t>k.ú</w:t>
      </w:r>
      <w:proofErr w:type="spellEnd"/>
      <w:r>
        <w:t xml:space="preserve"> </w:t>
      </w:r>
      <w:r w:rsidR="0011788A">
        <w:t>Hrusice</w:t>
      </w:r>
      <w:r>
        <w:t xml:space="preserve"> </w:t>
      </w:r>
      <w:r w:rsidR="0011788A">
        <w:t>648655</w:t>
      </w:r>
    </w:p>
    <w:p w14:paraId="5C2914A0" w14:textId="77777777" w:rsidR="00BE2CF1" w:rsidRDefault="00BE2CF1" w:rsidP="00732765">
      <w:pPr>
        <w:ind w:left="3686" w:hanging="3403"/>
      </w:pPr>
      <w:r>
        <w:tab/>
      </w:r>
    </w:p>
    <w:p w14:paraId="2F092B5F" w14:textId="77777777" w:rsidR="00525690" w:rsidRPr="007E6A7F" w:rsidRDefault="00525690" w:rsidP="00525690">
      <w:pPr>
        <w:ind w:firstLine="283"/>
        <w:jc w:val="both"/>
      </w:pPr>
      <w:r w:rsidRPr="007E6A7F">
        <w:t>Pozemky dotčené stavbou:</w:t>
      </w:r>
    </w:p>
    <w:tbl>
      <w:tblPr>
        <w:tblW w:w="9353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794"/>
        <w:gridCol w:w="1190"/>
        <w:gridCol w:w="993"/>
        <w:gridCol w:w="2551"/>
        <w:gridCol w:w="2126"/>
        <w:gridCol w:w="990"/>
      </w:tblGrid>
      <w:tr w:rsidR="00831B4F" w:rsidRPr="007E6A7F" w14:paraId="12D6BC7B" w14:textId="77777777" w:rsidTr="007E6A7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D1AEE9" w14:textId="77777777" w:rsidR="00831B4F" w:rsidRPr="007E6A7F" w:rsidRDefault="00831B4F" w:rsidP="000440B4">
            <w:pPr>
              <w:pStyle w:val="Obsahtabulky"/>
            </w:pPr>
            <w:proofErr w:type="spellStart"/>
            <w:r w:rsidRPr="007E6A7F">
              <w:rPr>
                <w:rFonts w:cs="Arial"/>
                <w:b/>
                <w:bCs/>
                <w:sz w:val="18"/>
                <w:szCs w:val="18"/>
              </w:rPr>
              <w:t>Parc</w:t>
            </w:r>
            <w:proofErr w:type="spellEnd"/>
            <w:r w:rsidRPr="007E6A7F">
              <w:rPr>
                <w:rFonts w:cs="Arial"/>
                <w:b/>
                <w:bCs/>
                <w:sz w:val="18"/>
                <w:szCs w:val="18"/>
              </w:rPr>
              <w:t>. č.</w:t>
            </w:r>
          </w:p>
        </w:tc>
        <w:tc>
          <w:tcPr>
            <w:tcW w:w="7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2FDA7D" w14:textId="77777777" w:rsidR="00831B4F" w:rsidRPr="007E6A7F" w:rsidRDefault="00831B4F" w:rsidP="000440B4">
            <w:pPr>
              <w:pStyle w:val="Obsahtabulky"/>
            </w:pPr>
            <w:r w:rsidRPr="007E6A7F">
              <w:rPr>
                <w:rFonts w:cs="Arial"/>
                <w:b/>
                <w:bCs/>
                <w:sz w:val="18"/>
                <w:szCs w:val="18"/>
              </w:rPr>
              <w:t>Výměra (m2)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DDCFF2" w14:textId="77777777" w:rsidR="00831B4F" w:rsidRPr="007E6A7F" w:rsidRDefault="00831B4F" w:rsidP="000440B4">
            <w:pPr>
              <w:pStyle w:val="Obsahtabulky"/>
              <w:rPr>
                <w:rFonts w:cs="Arial"/>
                <w:b/>
                <w:bCs/>
                <w:sz w:val="18"/>
                <w:szCs w:val="18"/>
              </w:rPr>
            </w:pPr>
            <w:r w:rsidRPr="007E6A7F">
              <w:rPr>
                <w:rFonts w:cs="Arial"/>
                <w:b/>
                <w:bCs/>
                <w:sz w:val="18"/>
                <w:szCs w:val="18"/>
              </w:rPr>
              <w:t>Způsob využití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7F24ED" w14:textId="77777777" w:rsidR="00831B4F" w:rsidRPr="007E6A7F" w:rsidRDefault="00831B4F" w:rsidP="000440B4">
            <w:pPr>
              <w:pStyle w:val="Obsahtabulky"/>
            </w:pPr>
            <w:r w:rsidRPr="007E6A7F">
              <w:rPr>
                <w:rFonts w:cs="Arial"/>
                <w:b/>
                <w:bCs/>
                <w:sz w:val="18"/>
                <w:szCs w:val="18"/>
              </w:rPr>
              <w:t>Druh pozemku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B83971" w14:textId="77777777" w:rsidR="00831B4F" w:rsidRPr="007E6A7F" w:rsidRDefault="00831B4F" w:rsidP="000440B4">
            <w:pPr>
              <w:pStyle w:val="Obsahtabulky"/>
            </w:pPr>
            <w:r w:rsidRPr="007E6A7F">
              <w:rPr>
                <w:rFonts w:cs="Arial"/>
                <w:b/>
                <w:bCs/>
                <w:sz w:val="18"/>
                <w:szCs w:val="18"/>
              </w:rPr>
              <w:t>Vlastnické právo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480775E" w14:textId="77777777" w:rsidR="00831B4F" w:rsidRPr="007E6A7F" w:rsidRDefault="00831B4F" w:rsidP="000440B4">
            <w:pPr>
              <w:pStyle w:val="Obsahtabulky"/>
              <w:rPr>
                <w:rFonts w:cs="Arial"/>
                <w:b/>
                <w:bCs/>
                <w:sz w:val="18"/>
                <w:szCs w:val="18"/>
              </w:rPr>
            </w:pPr>
            <w:r w:rsidRPr="007E6A7F">
              <w:rPr>
                <w:rFonts w:cs="Arial"/>
                <w:b/>
                <w:bCs/>
                <w:sz w:val="18"/>
                <w:szCs w:val="18"/>
              </w:rPr>
              <w:t>Svěřená správa</w:t>
            </w:r>
            <w:r w:rsidR="007E6A7F" w:rsidRPr="007E6A7F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7050BF" w14:textId="77777777" w:rsidR="00831B4F" w:rsidRPr="007E6A7F" w:rsidRDefault="00831B4F" w:rsidP="000440B4">
            <w:pPr>
              <w:pStyle w:val="Obsahtabulky"/>
            </w:pPr>
            <w:r w:rsidRPr="007E6A7F">
              <w:rPr>
                <w:rFonts w:cs="Arial"/>
                <w:b/>
                <w:bCs/>
                <w:sz w:val="18"/>
                <w:szCs w:val="18"/>
              </w:rPr>
              <w:t>Způsob ochrany</w:t>
            </w:r>
          </w:p>
        </w:tc>
      </w:tr>
      <w:tr w:rsidR="00831B4F" w:rsidRPr="007E6A7F" w14:paraId="692FAC9D" w14:textId="77777777" w:rsidTr="007E6A7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096F5B" w14:textId="77777777" w:rsidR="00831B4F" w:rsidRPr="007E6A7F" w:rsidRDefault="007E6A7F" w:rsidP="00525690">
            <w:pPr>
              <w:pStyle w:val="Obsahtabulky"/>
              <w:rPr>
                <w:rFonts w:cs="Arial"/>
                <w:sz w:val="18"/>
                <w:szCs w:val="18"/>
              </w:rPr>
            </w:pPr>
            <w:r w:rsidRPr="007E6A7F">
              <w:rPr>
                <w:rFonts w:cs="Arial"/>
                <w:sz w:val="18"/>
                <w:szCs w:val="18"/>
              </w:rPr>
              <w:t>208</w:t>
            </w:r>
          </w:p>
        </w:tc>
        <w:tc>
          <w:tcPr>
            <w:tcW w:w="7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01EA80" w14:textId="77777777" w:rsidR="00831B4F" w:rsidRPr="007E6A7F" w:rsidRDefault="007E6A7F" w:rsidP="00525690">
            <w:pPr>
              <w:pStyle w:val="Obsahtabulky"/>
              <w:ind w:right="-23"/>
              <w:rPr>
                <w:rFonts w:cs="Arial"/>
                <w:sz w:val="18"/>
                <w:szCs w:val="18"/>
              </w:rPr>
            </w:pPr>
            <w:r w:rsidRPr="007E6A7F">
              <w:rPr>
                <w:rFonts w:cs="Arial"/>
                <w:sz w:val="18"/>
                <w:szCs w:val="18"/>
              </w:rPr>
              <w:t>172</w:t>
            </w:r>
          </w:p>
        </w:tc>
        <w:tc>
          <w:tcPr>
            <w:tcW w:w="11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8DEE50" w14:textId="77777777" w:rsidR="00831B4F" w:rsidRPr="007E6A7F" w:rsidRDefault="00831B4F" w:rsidP="00525690">
            <w:pPr>
              <w:pStyle w:val="Obsahtabulky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FC6DA5" w14:textId="77777777" w:rsidR="00831B4F" w:rsidRPr="007E6A7F" w:rsidRDefault="00831B4F" w:rsidP="00525690">
            <w:pPr>
              <w:pStyle w:val="Obsahtabulky"/>
              <w:rPr>
                <w:rFonts w:cs="Arial"/>
                <w:sz w:val="18"/>
                <w:szCs w:val="18"/>
              </w:rPr>
            </w:pPr>
            <w:r w:rsidRPr="007E6A7F">
              <w:rPr>
                <w:rFonts w:cs="Arial"/>
                <w:sz w:val="18"/>
                <w:szCs w:val="18"/>
              </w:rPr>
              <w:t>Zastavěná plocha a nádvoří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073313" w14:textId="77777777" w:rsidR="00831B4F" w:rsidRPr="007E6A7F" w:rsidRDefault="007E6A7F" w:rsidP="00525690">
            <w:pPr>
              <w:pStyle w:val="Obsahtabulky"/>
              <w:rPr>
                <w:rFonts w:cs="Arial"/>
                <w:sz w:val="18"/>
                <w:szCs w:val="18"/>
              </w:rPr>
            </w:pPr>
            <w:r w:rsidRPr="007E6A7F">
              <w:rPr>
                <w:rFonts w:cs="Arial"/>
                <w:sz w:val="18"/>
                <w:szCs w:val="18"/>
              </w:rPr>
              <w:t>Středočeský kraj, Zborovská 81/11, 150 00 Praha 5 - Smíchov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</w:tcPr>
          <w:p w14:paraId="793F3B76" w14:textId="77777777" w:rsidR="00831B4F" w:rsidRPr="007E6A7F" w:rsidRDefault="007E6A7F" w:rsidP="00525690">
            <w:pPr>
              <w:pStyle w:val="Obsahtabulky"/>
              <w:rPr>
                <w:rFonts w:cs="Arial"/>
                <w:sz w:val="18"/>
                <w:szCs w:val="18"/>
              </w:rPr>
            </w:pPr>
            <w:r w:rsidRPr="007E6A7F">
              <w:rPr>
                <w:rFonts w:cs="Arial"/>
                <w:sz w:val="18"/>
                <w:szCs w:val="18"/>
              </w:rPr>
              <w:t>Oblastní muzeum Praha – východ, p. o., Masarykovo náměstí 97/3, 250 01 Brandýs nad Labem-Stará Boleslav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D91CB9" w14:textId="77777777" w:rsidR="00831B4F" w:rsidRPr="007E6A7F" w:rsidRDefault="007E6A7F" w:rsidP="00831B4F">
            <w:pPr>
              <w:pStyle w:val="Obsahtabulky"/>
              <w:rPr>
                <w:rFonts w:cs="Arial"/>
                <w:sz w:val="18"/>
                <w:szCs w:val="18"/>
              </w:rPr>
            </w:pPr>
            <w:r w:rsidRPr="007E6A7F">
              <w:rPr>
                <w:rFonts w:cs="Arial"/>
                <w:sz w:val="18"/>
                <w:szCs w:val="18"/>
              </w:rPr>
              <w:t>-</w:t>
            </w:r>
          </w:p>
        </w:tc>
      </w:tr>
    </w:tbl>
    <w:p w14:paraId="64FDE0D8" w14:textId="77777777" w:rsidR="00525690" w:rsidRPr="0011788A" w:rsidRDefault="00525690" w:rsidP="00732765">
      <w:pPr>
        <w:ind w:left="3686" w:hanging="3403"/>
        <w:rPr>
          <w:highlight w:val="yellow"/>
        </w:rPr>
      </w:pPr>
    </w:p>
    <w:p w14:paraId="7AA7A830" w14:textId="77777777" w:rsidR="00525690" w:rsidRPr="00E14659" w:rsidRDefault="00525690" w:rsidP="00525690">
      <w:pPr>
        <w:ind w:firstLine="283"/>
        <w:jc w:val="both"/>
      </w:pPr>
      <w:r w:rsidRPr="00E14659">
        <w:t>Sousední pozemky:</w:t>
      </w:r>
    </w:p>
    <w:tbl>
      <w:tblPr>
        <w:tblW w:w="9356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794"/>
        <w:gridCol w:w="1190"/>
        <w:gridCol w:w="993"/>
        <w:gridCol w:w="2551"/>
        <w:gridCol w:w="2126"/>
        <w:gridCol w:w="993"/>
      </w:tblGrid>
      <w:tr w:rsidR="00831B4F" w:rsidRPr="00E14659" w14:paraId="2B598340" w14:textId="77777777" w:rsidTr="007E6A7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EC44F5" w14:textId="77777777" w:rsidR="00831B4F" w:rsidRPr="00E14659" w:rsidRDefault="00831B4F" w:rsidP="000440B4">
            <w:pPr>
              <w:pStyle w:val="Obsahtabulky"/>
            </w:pPr>
            <w:proofErr w:type="spellStart"/>
            <w:r w:rsidRPr="00E14659">
              <w:rPr>
                <w:rFonts w:cs="Arial"/>
                <w:b/>
                <w:bCs/>
                <w:sz w:val="18"/>
                <w:szCs w:val="18"/>
              </w:rPr>
              <w:t>Parc</w:t>
            </w:r>
            <w:proofErr w:type="spellEnd"/>
            <w:r w:rsidRPr="00E14659">
              <w:rPr>
                <w:rFonts w:cs="Arial"/>
                <w:b/>
                <w:bCs/>
                <w:sz w:val="18"/>
                <w:szCs w:val="18"/>
              </w:rPr>
              <w:t>. č.</w:t>
            </w:r>
          </w:p>
        </w:tc>
        <w:tc>
          <w:tcPr>
            <w:tcW w:w="7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1E26B8" w14:textId="77777777" w:rsidR="00831B4F" w:rsidRPr="00E14659" w:rsidRDefault="00831B4F" w:rsidP="000440B4">
            <w:pPr>
              <w:pStyle w:val="Obsahtabulky"/>
            </w:pPr>
            <w:r w:rsidRPr="00E14659">
              <w:rPr>
                <w:rFonts w:cs="Arial"/>
                <w:b/>
                <w:bCs/>
                <w:sz w:val="18"/>
                <w:szCs w:val="18"/>
              </w:rPr>
              <w:t>Výměra (m2)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C05822" w14:textId="77777777" w:rsidR="00831B4F" w:rsidRPr="00E14659" w:rsidRDefault="00831B4F" w:rsidP="000440B4">
            <w:pPr>
              <w:pStyle w:val="Obsahtabulky"/>
              <w:rPr>
                <w:rFonts w:cs="Arial"/>
                <w:b/>
                <w:bCs/>
                <w:sz w:val="18"/>
                <w:szCs w:val="18"/>
              </w:rPr>
            </w:pPr>
            <w:r w:rsidRPr="00E14659">
              <w:rPr>
                <w:rFonts w:cs="Arial"/>
                <w:b/>
                <w:bCs/>
                <w:sz w:val="18"/>
                <w:szCs w:val="18"/>
              </w:rPr>
              <w:t>Způsob využití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01CA6C" w14:textId="77777777" w:rsidR="00831B4F" w:rsidRPr="00E14659" w:rsidRDefault="00831B4F" w:rsidP="000440B4">
            <w:pPr>
              <w:pStyle w:val="Obsahtabulky"/>
            </w:pPr>
            <w:r w:rsidRPr="00E14659">
              <w:rPr>
                <w:rFonts w:cs="Arial"/>
                <w:b/>
                <w:bCs/>
                <w:sz w:val="18"/>
                <w:szCs w:val="18"/>
              </w:rPr>
              <w:t>Druh pozemku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BF6250" w14:textId="77777777" w:rsidR="00831B4F" w:rsidRPr="00E14659" w:rsidRDefault="00831B4F" w:rsidP="000440B4">
            <w:pPr>
              <w:pStyle w:val="Obsahtabulky"/>
            </w:pPr>
            <w:r w:rsidRPr="00E14659">
              <w:rPr>
                <w:rFonts w:cs="Arial"/>
                <w:b/>
                <w:bCs/>
                <w:sz w:val="18"/>
                <w:szCs w:val="18"/>
              </w:rPr>
              <w:t>Vlastnické právo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42B38B4" w14:textId="77777777" w:rsidR="00831B4F" w:rsidRPr="00E14659" w:rsidRDefault="00831B4F" w:rsidP="000440B4">
            <w:pPr>
              <w:pStyle w:val="Obsahtabulky"/>
              <w:rPr>
                <w:rFonts w:cs="Arial"/>
                <w:b/>
                <w:bCs/>
                <w:sz w:val="18"/>
                <w:szCs w:val="18"/>
              </w:rPr>
            </w:pPr>
            <w:r w:rsidRPr="00E14659">
              <w:rPr>
                <w:rFonts w:cs="Arial"/>
                <w:b/>
                <w:bCs/>
                <w:sz w:val="18"/>
                <w:szCs w:val="18"/>
              </w:rPr>
              <w:t>Svěřená správa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2B4096" w14:textId="77777777" w:rsidR="00831B4F" w:rsidRPr="00E14659" w:rsidRDefault="00831B4F" w:rsidP="000440B4">
            <w:pPr>
              <w:pStyle w:val="Obsahtabulky"/>
            </w:pPr>
            <w:r w:rsidRPr="00E14659">
              <w:rPr>
                <w:rFonts w:cs="Arial"/>
                <w:b/>
                <w:bCs/>
                <w:sz w:val="18"/>
                <w:szCs w:val="18"/>
              </w:rPr>
              <w:t>Způsob ochrany</w:t>
            </w:r>
          </w:p>
        </w:tc>
      </w:tr>
      <w:tr w:rsidR="00E6666C" w:rsidRPr="00E14659" w14:paraId="73A56C2D" w14:textId="77777777" w:rsidTr="007E6A7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0CF00A" w14:textId="77777777" w:rsidR="00E6666C" w:rsidRPr="00E14659" w:rsidRDefault="007E6A7F" w:rsidP="00E6666C">
            <w:pPr>
              <w:pStyle w:val="Obsahtabulky"/>
              <w:rPr>
                <w:rFonts w:cs="Arial"/>
                <w:sz w:val="18"/>
                <w:szCs w:val="18"/>
              </w:rPr>
            </w:pPr>
            <w:r w:rsidRPr="00E14659">
              <w:rPr>
                <w:rFonts w:cs="Arial"/>
                <w:sz w:val="18"/>
                <w:szCs w:val="18"/>
              </w:rPr>
              <w:t>1421/5</w:t>
            </w:r>
          </w:p>
        </w:tc>
        <w:tc>
          <w:tcPr>
            <w:tcW w:w="7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61758B" w14:textId="77777777" w:rsidR="00E6666C" w:rsidRPr="00E14659" w:rsidRDefault="007E6A7F" w:rsidP="00E6666C">
            <w:pPr>
              <w:pStyle w:val="Obsahtabulky"/>
              <w:rPr>
                <w:rFonts w:cs="Arial"/>
                <w:sz w:val="18"/>
                <w:szCs w:val="18"/>
              </w:rPr>
            </w:pPr>
            <w:r w:rsidRPr="00E14659">
              <w:rPr>
                <w:rFonts w:cs="Arial"/>
                <w:sz w:val="18"/>
                <w:szCs w:val="18"/>
              </w:rPr>
              <w:t>2943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E71B07" w14:textId="77777777" w:rsidR="00E6666C" w:rsidRPr="00E14659" w:rsidRDefault="00E6666C" w:rsidP="00E6666C">
            <w:pPr>
              <w:pStyle w:val="Obsahtabulky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04CAF6" w14:textId="77777777" w:rsidR="00E6666C" w:rsidRPr="00E14659" w:rsidRDefault="00E14659" w:rsidP="00E6666C">
            <w:pPr>
              <w:pStyle w:val="Obsahtabulky"/>
              <w:rPr>
                <w:rFonts w:cs="Arial"/>
                <w:sz w:val="18"/>
                <w:szCs w:val="18"/>
              </w:rPr>
            </w:pPr>
            <w:r w:rsidRPr="00E14659">
              <w:rPr>
                <w:rFonts w:cs="Arial"/>
                <w:sz w:val="18"/>
                <w:szCs w:val="18"/>
              </w:rPr>
              <w:t>Zahrada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EB1D1B" w14:textId="77777777" w:rsidR="00E6666C" w:rsidRPr="00E14659" w:rsidRDefault="00E14659" w:rsidP="00E6666C">
            <w:pPr>
              <w:pStyle w:val="Obsahtabulky"/>
              <w:rPr>
                <w:rFonts w:cs="Arial"/>
                <w:sz w:val="18"/>
                <w:szCs w:val="18"/>
              </w:rPr>
            </w:pPr>
            <w:r w:rsidRPr="00E14659">
              <w:rPr>
                <w:rFonts w:cs="Arial"/>
                <w:sz w:val="18"/>
                <w:szCs w:val="18"/>
              </w:rPr>
              <w:t>Středočeský kraj, Zborovská 81/11, 150 00 Praha 5 - Smíchov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DC85133" w14:textId="77777777" w:rsidR="00E6666C" w:rsidRPr="00E14659" w:rsidRDefault="00E14659" w:rsidP="00E6666C">
            <w:pPr>
              <w:pStyle w:val="Obsahtabulky"/>
              <w:rPr>
                <w:rFonts w:cs="Arial"/>
                <w:sz w:val="18"/>
                <w:szCs w:val="18"/>
              </w:rPr>
            </w:pPr>
            <w:r w:rsidRPr="00E14659">
              <w:rPr>
                <w:rFonts w:cs="Arial"/>
                <w:sz w:val="18"/>
                <w:szCs w:val="18"/>
              </w:rPr>
              <w:t>Oblastní muzeum Praha – východ, p. o., Masarykovo náměstí 97/3, 250 01 Brandýs nad Labem-Stará Boleslav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DFFACD" w14:textId="77777777" w:rsidR="00E6666C" w:rsidRPr="00E14659" w:rsidRDefault="00E14659" w:rsidP="00E6666C">
            <w:pPr>
              <w:pStyle w:val="Obsahtabulky"/>
              <w:rPr>
                <w:rFonts w:cs="Arial"/>
                <w:sz w:val="18"/>
                <w:szCs w:val="18"/>
              </w:rPr>
            </w:pPr>
            <w:r w:rsidRPr="00E14659">
              <w:rPr>
                <w:rFonts w:cs="Arial"/>
                <w:sz w:val="18"/>
                <w:szCs w:val="18"/>
              </w:rPr>
              <w:t>ZPF</w:t>
            </w:r>
          </w:p>
        </w:tc>
      </w:tr>
      <w:tr w:rsidR="00E6666C" w:rsidRPr="0011788A" w14:paraId="3EB15BAA" w14:textId="77777777" w:rsidTr="007E6A7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33F528" w14:textId="77777777" w:rsidR="00E6666C" w:rsidRPr="00DE4983" w:rsidRDefault="00DE4983" w:rsidP="00E6666C">
            <w:pPr>
              <w:pStyle w:val="Obsahtabulky"/>
              <w:rPr>
                <w:rFonts w:cs="Arial"/>
                <w:sz w:val="18"/>
                <w:szCs w:val="18"/>
              </w:rPr>
            </w:pPr>
            <w:r w:rsidRPr="00DE4983">
              <w:rPr>
                <w:rFonts w:cs="Arial"/>
                <w:sz w:val="18"/>
                <w:szCs w:val="18"/>
              </w:rPr>
              <w:t>923</w:t>
            </w:r>
          </w:p>
        </w:tc>
        <w:tc>
          <w:tcPr>
            <w:tcW w:w="7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50CE47" w14:textId="77777777" w:rsidR="00E6666C" w:rsidRPr="00DE4983" w:rsidRDefault="00DE4983" w:rsidP="00E6666C">
            <w:pPr>
              <w:pStyle w:val="Obsahtabulky"/>
              <w:rPr>
                <w:rFonts w:cs="Arial"/>
                <w:sz w:val="18"/>
                <w:szCs w:val="18"/>
              </w:rPr>
            </w:pPr>
            <w:r w:rsidRPr="00DE4983">
              <w:rPr>
                <w:rFonts w:cs="Arial"/>
                <w:sz w:val="18"/>
                <w:szCs w:val="18"/>
              </w:rPr>
              <w:t>86</w:t>
            </w:r>
          </w:p>
        </w:tc>
        <w:tc>
          <w:tcPr>
            <w:tcW w:w="11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067654" w14:textId="77777777" w:rsidR="00E6666C" w:rsidRPr="0011788A" w:rsidRDefault="00E6666C" w:rsidP="00E6666C">
            <w:pPr>
              <w:pStyle w:val="Obsahtabulky"/>
              <w:rPr>
                <w:rFonts w:cs="Arial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F623A5" w14:textId="77777777" w:rsidR="00E6666C" w:rsidRPr="0011788A" w:rsidRDefault="00DE4983" w:rsidP="00E6666C">
            <w:pPr>
              <w:pStyle w:val="Obsahtabulky"/>
              <w:rPr>
                <w:rFonts w:cs="Arial"/>
                <w:sz w:val="18"/>
                <w:szCs w:val="18"/>
                <w:highlight w:val="yellow"/>
              </w:rPr>
            </w:pPr>
            <w:r w:rsidRPr="007E6A7F">
              <w:rPr>
                <w:rFonts w:cs="Arial"/>
                <w:sz w:val="18"/>
                <w:szCs w:val="18"/>
              </w:rPr>
              <w:t>Zastavěná plocha a nádvoří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C25473" w14:textId="77777777" w:rsidR="00E6666C" w:rsidRPr="0011788A" w:rsidRDefault="00DE4983" w:rsidP="00E6666C">
            <w:pPr>
              <w:pStyle w:val="Obsahtabulky"/>
              <w:rPr>
                <w:rFonts w:cs="Arial"/>
                <w:sz w:val="18"/>
                <w:szCs w:val="18"/>
                <w:highlight w:val="yellow"/>
              </w:rPr>
            </w:pPr>
            <w:r w:rsidRPr="00E14659">
              <w:rPr>
                <w:rFonts w:cs="Arial"/>
                <w:sz w:val="18"/>
                <w:szCs w:val="18"/>
              </w:rPr>
              <w:t>Středočeský kraj, Zborovská 81/11, 150 00 Praha 5 - Smíchov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</w:tcPr>
          <w:p w14:paraId="382E7BA5" w14:textId="77777777" w:rsidR="00E6666C" w:rsidRPr="00DE4983" w:rsidRDefault="00DE4983" w:rsidP="00E6666C">
            <w:pPr>
              <w:pStyle w:val="Obsahtabulky"/>
              <w:rPr>
                <w:rFonts w:cs="Arial"/>
                <w:sz w:val="18"/>
                <w:szCs w:val="18"/>
              </w:rPr>
            </w:pPr>
            <w:r w:rsidRPr="00DE4983">
              <w:rPr>
                <w:rFonts w:cs="Arial"/>
                <w:sz w:val="18"/>
                <w:szCs w:val="18"/>
              </w:rPr>
              <w:t>Oblastní muzeum Praha – východ, p. o., Masarykovo náměstí 97/3, 250 01 Brandýs nad Labem-Stará Boleslav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4A47CC" w14:textId="77777777" w:rsidR="00E6666C" w:rsidRPr="00DE4983" w:rsidRDefault="00DE4983" w:rsidP="00E6666C">
            <w:pPr>
              <w:pStyle w:val="Obsahtabulky"/>
              <w:rPr>
                <w:rFonts w:cs="Arial"/>
                <w:sz w:val="18"/>
                <w:szCs w:val="18"/>
              </w:rPr>
            </w:pPr>
            <w:r w:rsidRPr="00DE4983">
              <w:rPr>
                <w:rFonts w:cs="Arial"/>
                <w:sz w:val="18"/>
                <w:szCs w:val="18"/>
              </w:rPr>
              <w:t>-</w:t>
            </w:r>
          </w:p>
        </w:tc>
      </w:tr>
    </w:tbl>
    <w:p w14:paraId="35165A95" w14:textId="77777777" w:rsidR="00525690" w:rsidRPr="0011788A" w:rsidRDefault="00525690" w:rsidP="00DE4983">
      <w:pPr>
        <w:rPr>
          <w:highlight w:val="yellow"/>
        </w:rPr>
      </w:pPr>
    </w:p>
    <w:p w14:paraId="359DC718" w14:textId="77777777" w:rsidR="00BE2CF1" w:rsidRPr="00DE4983" w:rsidRDefault="00BE2CF1" w:rsidP="00732765">
      <w:pPr>
        <w:ind w:left="3686" w:hanging="3403"/>
        <w:jc w:val="both"/>
        <w:rPr>
          <w:color w:val="000000"/>
        </w:rPr>
      </w:pPr>
      <w:r w:rsidRPr="00DE4983">
        <w:t>c) Předmět dokumentace:</w:t>
      </w:r>
      <w:r w:rsidRPr="00DE4983">
        <w:tab/>
      </w:r>
      <w:r w:rsidR="00DA7A10" w:rsidRPr="00DE4983">
        <w:t>Změna dokončené stavby.</w:t>
      </w:r>
    </w:p>
    <w:p w14:paraId="00EBA9B5" w14:textId="77777777" w:rsidR="00BE2CF1" w:rsidRPr="00DE4983" w:rsidRDefault="00BE2CF1" w:rsidP="009722C7">
      <w:pPr>
        <w:pStyle w:val="Nadpis2"/>
        <w:numPr>
          <w:ilvl w:val="2"/>
          <w:numId w:val="4"/>
        </w:numPr>
        <w:rPr>
          <w:bCs/>
        </w:rPr>
      </w:pPr>
      <w:bookmarkStart w:id="5" w:name="__RefHeading___Toc1583_2673589052"/>
      <w:bookmarkStart w:id="6" w:name="_Toc186233614"/>
      <w:bookmarkEnd w:id="5"/>
      <w:r w:rsidRPr="00DE4983">
        <w:rPr>
          <w:bCs/>
        </w:rPr>
        <w:t xml:space="preserve">Údaje o </w:t>
      </w:r>
      <w:r w:rsidR="00E63A49" w:rsidRPr="00DE4983">
        <w:rPr>
          <w:bCs/>
        </w:rPr>
        <w:t>investorovi</w:t>
      </w:r>
      <w:bookmarkEnd w:id="6"/>
    </w:p>
    <w:p w14:paraId="6BDA2AE4" w14:textId="77777777" w:rsidR="00BE2CF1" w:rsidRPr="00DE4983" w:rsidRDefault="00BE2CF1" w:rsidP="00DA7A10">
      <w:pPr>
        <w:ind w:left="3686" w:hanging="3403"/>
      </w:pPr>
      <w:r w:rsidRPr="00DE4983">
        <w:t>Investor:</w:t>
      </w:r>
      <w:r w:rsidRPr="00DE4983">
        <w:tab/>
      </w:r>
      <w:r w:rsidR="00DE4983" w:rsidRPr="00DE4983">
        <w:t xml:space="preserve">Oblastní muzeum </w:t>
      </w:r>
      <w:proofErr w:type="gramStart"/>
      <w:r w:rsidR="00DE4983" w:rsidRPr="00DE4983">
        <w:t>Praha - východ</w:t>
      </w:r>
      <w:proofErr w:type="gramEnd"/>
      <w:r w:rsidR="00DE4983" w:rsidRPr="00DE4983">
        <w:t>, příspěvková organizace</w:t>
      </w:r>
    </w:p>
    <w:p w14:paraId="2BAC5821" w14:textId="77777777" w:rsidR="00BE2CF1" w:rsidRPr="00DE4983" w:rsidRDefault="00BE2CF1" w:rsidP="00DA7A10">
      <w:pPr>
        <w:ind w:left="3686" w:hanging="3403"/>
      </w:pPr>
      <w:r w:rsidRPr="00DE4983">
        <w:tab/>
        <w:t xml:space="preserve">IČ: </w:t>
      </w:r>
      <w:r w:rsidR="00E63A49" w:rsidRPr="00DE4983">
        <w:t>0006</w:t>
      </w:r>
      <w:r w:rsidR="00DE4983" w:rsidRPr="00DE4983">
        <w:t>7539</w:t>
      </w:r>
    </w:p>
    <w:p w14:paraId="0DBDAD34" w14:textId="77777777" w:rsidR="00BE2CF1" w:rsidRPr="00DE4983" w:rsidRDefault="00BE2CF1" w:rsidP="00DA7A10">
      <w:pPr>
        <w:ind w:left="3686" w:hanging="3403"/>
      </w:pPr>
      <w:r w:rsidRPr="00DE4983">
        <w:t>Sídlo:</w:t>
      </w:r>
      <w:r w:rsidRPr="00DE4983">
        <w:tab/>
      </w:r>
      <w:r w:rsidR="00DE4983" w:rsidRPr="00DE4983">
        <w:t>Masarykovo náměstí 97, 250 01 Brandýs n. L. - St. Boleslav</w:t>
      </w:r>
    </w:p>
    <w:p w14:paraId="40AA54BF" w14:textId="77777777" w:rsidR="00BE2CF1" w:rsidRPr="00DE4983" w:rsidRDefault="00E63A49" w:rsidP="00DA7A10">
      <w:pPr>
        <w:ind w:left="3686" w:hanging="3403"/>
      </w:pPr>
      <w:r w:rsidRPr="00DE4983">
        <w:t>Zástupce ve věci projektu</w:t>
      </w:r>
      <w:r w:rsidR="00BE2CF1" w:rsidRPr="00DE4983">
        <w:t>:</w:t>
      </w:r>
      <w:r w:rsidR="00BE2CF1" w:rsidRPr="00DE4983">
        <w:tab/>
      </w:r>
      <w:r w:rsidR="00DE4983" w:rsidRPr="00DE4983">
        <w:t>Ing</w:t>
      </w:r>
      <w:r w:rsidRPr="00DE4983">
        <w:t xml:space="preserve">. </w:t>
      </w:r>
      <w:r w:rsidR="00DE4983" w:rsidRPr="00DE4983">
        <w:t>Vlastislav Janík</w:t>
      </w:r>
      <w:r w:rsidRPr="00DE4983">
        <w:t xml:space="preserve">, </w:t>
      </w:r>
      <w:r w:rsidR="00DE4983" w:rsidRPr="00DE4983">
        <w:t>ředitel</w:t>
      </w:r>
    </w:p>
    <w:p w14:paraId="6181E758" w14:textId="77777777" w:rsidR="00BE2CF1" w:rsidRPr="00DE4983" w:rsidRDefault="00BE2CF1" w:rsidP="009722C7">
      <w:pPr>
        <w:pStyle w:val="Nadpis2"/>
        <w:numPr>
          <w:ilvl w:val="2"/>
          <w:numId w:val="4"/>
        </w:numPr>
        <w:rPr>
          <w:bCs/>
        </w:rPr>
      </w:pPr>
      <w:bookmarkStart w:id="7" w:name="__RefHeading___Toc1585_2673589052"/>
      <w:bookmarkStart w:id="8" w:name="_Toc186233615"/>
      <w:bookmarkEnd w:id="7"/>
      <w:r w:rsidRPr="00DE4983">
        <w:rPr>
          <w:bCs/>
        </w:rPr>
        <w:t>Údaje o zpracovateli dokumentace</w:t>
      </w:r>
      <w:bookmarkEnd w:id="8"/>
    </w:p>
    <w:p w14:paraId="4F951181" w14:textId="77777777" w:rsidR="00BE2CF1" w:rsidRPr="00DE4983" w:rsidRDefault="00BE2CF1" w:rsidP="00DA7A10">
      <w:pPr>
        <w:ind w:left="3686" w:hanging="3403"/>
      </w:pPr>
      <w:r w:rsidRPr="00DE4983">
        <w:t>Zodpovědný projektant:</w:t>
      </w:r>
      <w:r w:rsidRPr="00DE4983">
        <w:tab/>
        <w:t>Ing. arch. Jan Albrecht</w:t>
      </w:r>
      <w:r w:rsidR="00780EA5" w:rsidRPr="00DE4983">
        <w:t xml:space="preserve">, </w:t>
      </w:r>
      <w:r w:rsidR="00780EA5" w:rsidRPr="00DE4983">
        <w:rPr>
          <w:rFonts w:eastAsia="Arial" w:cs="Arial"/>
          <w:szCs w:val="22"/>
          <w:lang/>
        </w:rPr>
        <w:t>ČKA 04040</w:t>
      </w:r>
    </w:p>
    <w:p w14:paraId="24CD6957" w14:textId="77777777" w:rsidR="00BE2CF1" w:rsidRPr="00DE4983" w:rsidRDefault="00BE2CF1" w:rsidP="00DA7A10">
      <w:pPr>
        <w:ind w:left="3686" w:hanging="3403"/>
      </w:pPr>
      <w:r w:rsidRPr="00DE4983">
        <w:tab/>
        <w:t>Závěrka 473/8, 169 00 Praha 6</w:t>
      </w:r>
    </w:p>
    <w:p w14:paraId="774F0286" w14:textId="77777777" w:rsidR="00BE2CF1" w:rsidRPr="00DE4983" w:rsidRDefault="00BE2CF1" w:rsidP="00DA7A10">
      <w:pPr>
        <w:ind w:left="3686" w:hanging="3403"/>
      </w:pPr>
      <w:r w:rsidRPr="00DE4983">
        <w:rPr>
          <w:rFonts w:eastAsia="Arial" w:cs="Arial"/>
          <w:szCs w:val="22"/>
          <w:lang/>
        </w:rPr>
        <w:tab/>
        <w:t>tel. 737 986 438</w:t>
      </w:r>
    </w:p>
    <w:p w14:paraId="2D20B94E" w14:textId="77777777" w:rsidR="00BE2CF1" w:rsidRPr="00DE4983" w:rsidRDefault="00BE2CF1" w:rsidP="00DA7A10">
      <w:pPr>
        <w:ind w:left="3686" w:hanging="3403"/>
      </w:pPr>
      <w:r w:rsidRPr="00DE4983">
        <w:rPr>
          <w:rFonts w:eastAsia="Arial" w:cs="Arial"/>
          <w:szCs w:val="22"/>
          <w:lang/>
        </w:rPr>
        <w:tab/>
        <w:t>email: janalbrecht@janalabrecht.cz</w:t>
      </w:r>
    </w:p>
    <w:p w14:paraId="5B71AB18" w14:textId="77777777" w:rsidR="00DA7A10" w:rsidRPr="00DE4983" w:rsidRDefault="00BE2CF1" w:rsidP="00780EA5">
      <w:pPr>
        <w:ind w:left="3686" w:hanging="3403"/>
        <w:rPr>
          <w:rFonts w:eastAsia="Arial" w:cs="Arial"/>
          <w:szCs w:val="22"/>
          <w:lang/>
        </w:rPr>
      </w:pPr>
      <w:r w:rsidRPr="00DE4983">
        <w:rPr>
          <w:rFonts w:eastAsia="Arial" w:cs="Arial"/>
          <w:szCs w:val="22"/>
          <w:lang/>
        </w:rPr>
        <w:tab/>
        <w:t xml:space="preserve">datová schránka: </w:t>
      </w:r>
      <w:r w:rsidR="00DA7A10" w:rsidRPr="00DE4983">
        <w:rPr>
          <w:rFonts w:eastAsia="Arial" w:cs="Arial"/>
          <w:szCs w:val="22"/>
          <w:lang/>
        </w:rPr>
        <w:t>9e8h4xi</w:t>
      </w:r>
    </w:p>
    <w:p w14:paraId="32BD95AE" w14:textId="77777777" w:rsidR="00BE2CF1" w:rsidRDefault="00BE2CF1" w:rsidP="00DA7A10">
      <w:pPr>
        <w:ind w:left="3686" w:hanging="3403"/>
        <w:rPr>
          <w:rFonts w:eastAsia="Arial" w:cs="Arial"/>
          <w:szCs w:val="22"/>
          <w:lang/>
        </w:rPr>
      </w:pPr>
    </w:p>
    <w:p w14:paraId="7F6E410F" w14:textId="77777777" w:rsidR="00F101C8" w:rsidRPr="00DE4983" w:rsidRDefault="00F101C8" w:rsidP="00DA7A10">
      <w:pPr>
        <w:ind w:left="3686" w:hanging="3403"/>
        <w:rPr>
          <w:rFonts w:eastAsia="Arial" w:cs="Arial"/>
          <w:szCs w:val="22"/>
          <w:lang/>
        </w:rPr>
      </w:pPr>
    </w:p>
    <w:p w14:paraId="2E240582" w14:textId="77777777" w:rsidR="00F211C0" w:rsidRPr="00DE4983" w:rsidRDefault="00F211C0" w:rsidP="00F211C0">
      <w:pPr>
        <w:ind w:left="3686" w:hanging="3403"/>
        <w:rPr>
          <w:rFonts w:eastAsia="Arial" w:cs="Arial"/>
          <w:color w:val="000000"/>
          <w:szCs w:val="22"/>
          <w:lang/>
        </w:rPr>
      </w:pPr>
      <w:r w:rsidRPr="00DE4983">
        <w:rPr>
          <w:rFonts w:eastAsia="Arial" w:cs="Arial"/>
          <w:color w:val="000000"/>
          <w:szCs w:val="22"/>
          <w:lang/>
        </w:rPr>
        <w:lastRenderedPageBreak/>
        <w:t>Stavebně konstrukční řešení:</w:t>
      </w:r>
      <w:r w:rsidRPr="00DE4983">
        <w:rPr>
          <w:rFonts w:eastAsia="Arial" w:cs="Arial"/>
          <w:color w:val="000000"/>
          <w:szCs w:val="22"/>
          <w:lang/>
        </w:rPr>
        <w:tab/>
        <w:t xml:space="preserve">Ing. Jan </w:t>
      </w:r>
      <w:proofErr w:type="spellStart"/>
      <w:r w:rsidRPr="00DE4983">
        <w:rPr>
          <w:rFonts w:eastAsia="Arial" w:cs="Arial"/>
          <w:color w:val="000000"/>
          <w:szCs w:val="22"/>
          <w:lang/>
        </w:rPr>
        <w:t>Tausek</w:t>
      </w:r>
      <w:proofErr w:type="spellEnd"/>
      <w:r w:rsidRPr="00DE4983">
        <w:rPr>
          <w:rFonts w:eastAsia="Arial" w:cs="Arial"/>
          <w:color w:val="000000"/>
          <w:szCs w:val="22"/>
          <w:lang/>
        </w:rPr>
        <w:t>, ČKAIT 0102593</w:t>
      </w:r>
    </w:p>
    <w:p w14:paraId="36F42923" w14:textId="77777777" w:rsidR="00F211C0" w:rsidRPr="00DE4983" w:rsidRDefault="00F211C0" w:rsidP="00F211C0">
      <w:pPr>
        <w:ind w:left="3686" w:hanging="3403"/>
        <w:rPr>
          <w:rFonts w:eastAsia="Arial" w:cs="Arial"/>
          <w:color w:val="000000"/>
          <w:szCs w:val="22"/>
          <w:lang/>
        </w:rPr>
      </w:pPr>
      <w:r w:rsidRPr="00DE4983">
        <w:rPr>
          <w:rFonts w:eastAsia="Arial" w:cs="Arial"/>
          <w:color w:val="000000"/>
          <w:szCs w:val="22"/>
          <w:lang/>
        </w:rPr>
        <w:tab/>
        <w:t>Ing. Tomáš Hozman</w:t>
      </w:r>
    </w:p>
    <w:p w14:paraId="4FDB068B" w14:textId="77777777" w:rsidR="00F211C0" w:rsidRPr="0011788A" w:rsidRDefault="00F211C0" w:rsidP="00DA7A10">
      <w:pPr>
        <w:ind w:left="3686" w:hanging="3403"/>
        <w:rPr>
          <w:rFonts w:eastAsia="Arial" w:cs="Arial"/>
          <w:color w:val="000000"/>
          <w:szCs w:val="22"/>
          <w:highlight w:val="yellow"/>
          <w:lang/>
        </w:rPr>
      </w:pPr>
    </w:p>
    <w:p w14:paraId="2096F2BE" w14:textId="77777777" w:rsidR="00780EA5" w:rsidRPr="00DE4983" w:rsidRDefault="00780EA5" w:rsidP="00DA7A10">
      <w:pPr>
        <w:ind w:left="3686" w:hanging="3403"/>
        <w:rPr>
          <w:rFonts w:eastAsia="Arial" w:cs="Arial"/>
          <w:color w:val="000000"/>
          <w:szCs w:val="22"/>
          <w:lang/>
        </w:rPr>
      </w:pPr>
      <w:r w:rsidRPr="00DE4983">
        <w:rPr>
          <w:rFonts w:eastAsia="Arial" w:cs="Arial"/>
          <w:color w:val="000000"/>
          <w:szCs w:val="22"/>
          <w:lang/>
        </w:rPr>
        <w:t>PBŘS:</w:t>
      </w:r>
      <w:r w:rsidRPr="00DE4983">
        <w:rPr>
          <w:rFonts w:eastAsia="Arial" w:cs="Arial"/>
          <w:color w:val="000000"/>
          <w:szCs w:val="22"/>
          <w:lang/>
        </w:rPr>
        <w:tab/>
        <w:t xml:space="preserve">Ing. Jiří </w:t>
      </w:r>
      <w:proofErr w:type="spellStart"/>
      <w:r w:rsidRPr="00DE4983">
        <w:rPr>
          <w:rFonts w:eastAsia="Arial" w:cs="Arial"/>
          <w:color w:val="000000"/>
          <w:szCs w:val="22"/>
          <w:lang/>
        </w:rPr>
        <w:t>Led</w:t>
      </w:r>
      <w:r w:rsidR="00512138" w:rsidRPr="00DE4983">
        <w:rPr>
          <w:rFonts w:eastAsia="Arial" w:cs="Arial"/>
          <w:color w:val="000000"/>
          <w:szCs w:val="22"/>
          <w:lang/>
        </w:rPr>
        <w:t>i</w:t>
      </w:r>
      <w:r w:rsidRPr="00DE4983">
        <w:rPr>
          <w:rFonts w:eastAsia="Arial" w:cs="Arial"/>
          <w:color w:val="000000"/>
          <w:szCs w:val="22"/>
          <w:lang/>
        </w:rPr>
        <w:t>nský</w:t>
      </w:r>
      <w:proofErr w:type="spellEnd"/>
      <w:r w:rsidRPr="00DE4983">
        <w:rPr>
          <w:rFonts w:eastAsia="Arial" w:cs="Arial"/>
          <w:color w:val="000000"/>
          <w:szCs w:val="22"/>
          <w:lang/>
        </w:rPr>
        <w:t>, ČKAIT 0012288</w:t>
      </w:r>
    </w:p>
    <w:p w14:paraId="59EB1A3F" w14:textId="77777777" w:rsidR="00780EA5" w:rsidRPr="00DE4983" w:rsidRDefault="00780EA5" w:rsidP="00DA7A10">
      <w:pPr>
        <w:ind w:left="3686" w:hanging="3403"/>
        <w:rPr>
          <w:rFonts w:eastAsia="Arial" w:cs="Arial"/>
          <w:color w:val="000000"/>
          <w:szCs w:val="22"/>
          <w:lang/>
        </w:rPr>
      </w:pPr>
      <w:r w:rsidRPr="00DE4983">
        <w:rPr>
          <w:rFonts w:eastAsia="Arial" w:cs="Arial"/>
          <w:color w:val="000000"/>
          <w:szCs w:val="22"/>
          <w:lang/>
        </w:rPr>
        <w:tab/>
        <w:t>tel. 603 922 457</w:t>
      </w:r>
    </w:p>
    <w:p w14:paraId="2B5AB7B5" w14:textId="77777777" w:rsidR="00780EA5" w:rsidRPr="00DE4983" w:rsidRDefault="00780EA5" w:rsidP="00DA7A10">
      <w:pPr>
        <w:ind w:left="3686" w:hanging="3403"/>
        <w:rPr>
          <w:rFonts w:eastAsia="Arial" w:cs="Arial"/>
          <w:color w:val="000000"/>
          <w:szCs w:val="22"/>
          <w:lang/>
        </w:rPr>
      </w:pPr>
      <w:r w:rsidRPr="00DE4983">
        <w:rPr>
          <w:rFonts w:eastAsia="Arial" w:cs="Arial"/>
          <w:color w:val="000000"/>
          <w:szCs w:val="22"/>
          <w:lang/>
        </w:rPr>
        <w:tab/>
      </w:r>
      <w:r w:rsidRPr="00DE4983">
        <w:rPr>
          <w:rFonts w:eastAsia="Arial" w:cs="Arial"/>
          <w:szCs w:val="22"/>
          <w:lang/>
        </w:rPr>
        <w:t>email: ledinskypo@seznam.cz</w:t>
      </w:r>
    </w:p>
    <w:p w14:paraId="524665E8" w14:textId="77777777" w:rsidR="00780EA5" w:rsidRPr="0011788A" w:rsidRDefault="00780EA5" w:rsidP="00DA7A10">
      <w:pPr>
        <w:ind w:left="3686" w:hanging="3403"/>
        <w:rPr>
          <w:rFonts w:eastAsia="Arial" w:cs="Arial"/>
          <w:color w:val="000000"/>
          <w:szCs w:val="22"/>
          <w:highlight w:val="yellow"/>
          <w:lang/>
        </w:rPr>
      </w:pPr>
    </w:p>
    <w:p w14:paraId="71C0563C" w14:textId="77777777" w:rsidR="00DA7A10" w:rsidRPr="00DE4983" w:rsidRDefault="00780EA5" w:rsidP="00DA7A10">
      <w:pPr>
        <w:ind w:left="3686" w:hanging="3403"/>
        <w:rPr>
          <w:rFonts w:eastAsia="Arial" w:cs="Arial"/>
          <w:color w:val="000000"/>
          <w:szCs w:val="22"/>
          <w:lang/>
        </w:rPr>
      </w:pPr>
      <w:r w:rsidRPr="00DE4983">
        <w:rPr>
          <w:rFonts w:eastAsia="Arial" w:cs="Arial"/>
          <w:color w:val="000000"/>
          <w:szCs w:val="22"/>
          <w:lang/>
        </w:rPr>
        <w:t xml:space="preserve">Silnoproud, slaboproud, </w:t>
      </w:r>
      <w:proofErr w:type="spellStart"/>
      <w:r w:rsidRPr="00DE4983">
        <w:rPr>
          <w:rFonts w:eastAsia="Arial" w:cs="Arial"/>
          <w:color w:val="000000"/>
          <w:szCs w:val="22"/>
          <w:lang/>
        </w:rPr>
        <w:t>MaR</w:t>
      </w:r>
      <w:proofErr w:type="spellEnd"/>
      <w:r w:rsidR="00BE2CF1" w:rsidRPr="00DE4983">
        <w:rPr>
          <w:rFonts w:eastAsia="Arial" w:cs="Arial"/>
          <w:color w:val="000000"/>
          <w:szCs w:val="22"/>
          <w:lang/>
        </w:rPr>
        <w:t>:</w:t>
      </w:r>
      <w:r w:rsidR="00BE2CF1" w:rsidRPr="00DE4983">
        <w:rPr>
          <w:rFonts w:eastAsia="Arial" w:cs="Arial"/>
          <w:color w:val="000000"/>
          <w:szCs w:val="22"/>
          <w:lang/>
        </w:rPr>
        <w:tab/>
      </w:r>
      <w:proofErr w:type="spellStart"/>
      <w:r w:rsidR="00DE4983" w:rsidRPr="00DE4983">
        <w:rPr>
          <w:rFonts w:eastAsia="Arial" w:cs="Arial"/>
          <w:color w:val="000000"/>
          <w:szCs w:val="22"/>
          <w:lang/>
        </w:rPr>
        <w:t>SVAprom</w:t>
      </w:r>
      <w:proofErr w:type="spellEnd"/>
      <w:r w:rsidR="00DE4983" w:rsidRPr="00DE4983">
        <w:rPr>
          <w:rFonts w:eastAsia="Arial" w:cs="Arial"/>
          <w:color w:val="000000"/>
          <w:szCs w:val="22"/>
          <w:lang/>
        </w:rPr>
        <w:t xml:space="preserve"> s.r.o.</w:t>
      </w:r>
    </w:p>
    <w:p w14:paraId="7AB93DA5" w14:textId="77777777" w:rsidR="00DE4983" w:rsidRPr="00DE4983" w:rsidRDefault="00780EA5" w:rsidP="00DA7A10">
      <w:pPr>
        <w:ind w:left="3686" w:hanging="3403"/>
      </w:pPr>
      <w:r w:rsidRPr="00DE4983">
        <w:tab/>
      </w:r>
      <w:r w:rsidR="00DE4983" w:rsidRPr="00DE4983">
        <w:t>Michael Svatoň</w:t>
      </w:r>
    </w:p>
    <w:p w14:paraId="2F7EDAE7" w14:textId="77777777" w:rsidR="00DA7A10" w:rsidRPr="00DE4983" w:rsidRDefault="00780EA5" w:rsidP="00DE4983">
      <w:pPr>
        <w:ind w:left="3686"/>
        <w:rPr>
          <w:rFonts w:eastAsia="Arial" w:cs="Arial"/>
          <w:szCs w:val="22"/>
          <w:lang/>
        </w:rPr>
      </w:pPr>
      <w:r w:rsidRPr="00DE4983">
        <w:rPr>
          <w:rFonts w:eastAsia="Arial" w:cs="Arial"/>
          <w:szCs w:val="22"/>
          <w:lang/>
        </w:rPr>
        <w:t xml:space="preserve">tel. </w:t>
      </w:r>
      <w:r w:rsidR="00DE4983" w:rsidRPr="00DE4983">
        <w:rPr>
          <w:rFonts w:eastAsia="Arial" w:cs="Arial"/>
          <w:szCs w:val="22"/>
          <w:lang/>
        </w:rPr>
        <w:t>733 730 877</w:t>
      </w:r>
    </w:p>
    <w:p w14:paraId="30A0A26A" w14:textId="77777777" w:rsidR="002B6867" w:rsidRPr="00DE4983" w:rsidRDefault="00780EA5" w:rsidP="00DE4983">
      <w:pPr>
        <w:ind w:left="3686" w:hanging="3403"/>
        <w:rPr>
          <w:rFonts w:eastAsia="Arial" w:cs="Arial"/>
          <w:szCs w:val="22"/>
          <w:lang/>
        </w:rPr>
      </w:pPr>
      <w:r w:rsidRPr="00DE4983">
        <w:rPr>
          <w:rFonts w:eastAsia="Arial" w:cs="Arial"/>
          <w:szCs w:val="22"/>
          <w:lang/>
        </w:rPr>
        <w:tab/>
        <w:t xml:space="preserve">email: </w:t>
      </w:r>
      <w:r w:rsidR="00DE4983" w:rsidRPr="00DE4983">
        <w:rPr>
          <w:rFonts w:eastAsia="Arial" w:cs="Arial"/>
          <w:szCs w:val="22"/>
          <w:lang/>
        </w:rPr>
        <w:t>svaton.michael</w:t>
      </w:r>
      <w:r w:rsidRPr="00DE4983">
        <w:rPr>
          <w:rFonts w:eastAsia="Arial" w:cs="Arial"/>
          <w:szCs w:val="22"/>
          <w:lang/>
        </w:rPr>
        <w:t>@</w:t>
      </w:r>
      <w:r w:rsidR="00DE4983" w:rsidRPr="00DE4983">
        <w:rPr>
          <w:rFonts w:eastAsia="Arial" w:cs="Arial"/>
          <w:szCs w:val="22"/>
          <w:lang/>
        </w:rPr>
        <w:t>gmail</w:t>
      </w:r>
      <w:r w:rsidRPr="00DE4983">
        <w:rPr>
          <w:rFonts w:eastAsia="Arial" w:cs="Arial"/>
          <w:szCs w:val="22"/>
          <w:lang/>
        </w:rPr>
        <w:t>.c</w:t>
      </w:r>
      <w:r w:rsidR="00DE4983" w:rsidRPr="00DE4983">
        <w:rPr>
          <w:rFonts w:eastAsia="Arial" w:cs="Arial"/>
          <w:szCs w:val="22"/>
          <w:lang/>
        </w:rPr>
        <w:t>om</w:t>
      </w:r>
    </w:p>
    <w:p w14:paraId="1D8395D3" w14:textId="77777777" w:rsidR="00BE2CF1" w:rsidRPr="00F14050" w:rsidRDefault="00BE2CF1" w:rsidP="00190334">
      <w:pPr>
        <w:pStyle w:val="Nadpis2"/>
        <w:numPr>
          <w:ilvl w:val="1"/>
          <w:numId w:val="4"/>
        </w:numPr>
        <w:ind w:left="284"/>
        <w:rPr>
          <w:bCs/>
        </w:rPr>
      </w:pPr>
      <w:bookmarkStart w:id="9" w:name="__RefHeading___Toc3217_2673589052"/>
      <w:bookmarkStart w:id="10" w:name="__RefHeading___Toc1061_2673589052"/>
      <w:bookmarkStart w:id="11" w:name="_Toc186233616"/>
      <w:bookmarkEnd w:id="9"/>
      <w:bookmarkEnd w:id="10"/>
      <w:r w:rsidRPr="00F14050">
        <w:rPr>
          <w:bCs/>
        </w:rPr>
        <w:t>Seznam vstupních podkladů</w:t>
      </w:r>
      <w:bookmarkEnd w:id="11"/>
    </w:p>
    <w:p w14:paraId="5C1786E8" w14:textId="77777777" w:rsidR="00BE2CF1" w:rsidRPr="00F14050" w:rsidRDefault="00BE2CF1">
      <w:pPr>
        <w:ind w:left="283"/>
        <w:jc w:val="both"/>
      </w:pPr>
      <w:r w:rsidRPr="00F14050">
        <w:t>- Vstupní podklady od investora</w:t>
      </w:r>
    </w:p>
    <w:p w14:paraId="0D9F6886" w14:textId="77777777" w:rsidR="00BE2CF1" w:rsidRPr="00F14050" w:rsidRDefault="00BE2CF1">
      <w:pPr>
        <w:ind w:left="283"/>
      </w:pPr>
      <w:r w:rsidRPr="00F14050">
        <w:t xml:space="preserve">- Dokumentace </w:t>
      </w:r>
      <w:r w:rsidR="00F14050" w:rsidRPr="00F14050">
        <w:t xml:space="preserve">revitalizace </w:t>
      </w:r>
      <w:r w:rsidR="008E364F" w:rsidRPr="00F14050">
        <w:t>z</w:t>
      </w:r>
      <w:r w:rsidRPr="00F14050">
        <w:t xml:space="preserve"> ro</w:t>
      </w:r>
      <w:r w:rsidR="008E364F" w:rsidRPr="00F14050">
        <w:t>ku</w:t>
      </w:r>
      <w:r w:rsidRPr="00F14050">
        <w:t xml:space="preserve"> 20</w:t>
      </w:r>
      <w:r w:rsidR="00F14050" w:rsidRPr="00F14050">
        <w:t>13</w:t>
      </w:r>
      <w:r w:rsidR="008E364F" w:rsidRPr="00F14050">
        <w:t xml:space="preserve"> – zprac</w:t>
      </w:r>
      <w:r w:rsidR="00AA1A91" w:rsidRPr="00F14050">
        <w:t>ovaná</w:t>
      </w:r>
      <w:r w:rsidR="008E364F" w:rsidRPr="00F14050">
        <w:t xml:space="preserve"> </w:t>
      </w:r>
      <w:r w:rsidR="00F14050" w:rsidRPr="00F14050">
        <w:t>Josef Konečný Architekt</w:t>
      </w:r>
    </w:p>
    <w:p w14:paraId="377981EB" w14:textId="77777777" w:rsidR="00AA1A91" w:rsidRPr="00F14050" w:rsidRDefault="008E364F" w:rsidP="003E2760">
      <w:pPr>
        <w:ind w:left="283"/>
      </w:pPr>
      <w:r w:rsidRPr="00F14050">
        <w:t>- Vlastní doměření a fotodokumentace</w:t>
      </w:r>
    </w:p>
    <w:p w14:paraId="4B79F8C6" w14:textId="77777777" w:rsidR="00AA1A91" w:rsidRPr="002852B7" w:rsidRDefault="00AA1A91" w:rsidP="00190334">
      <w:pPr>
        <w:pStyle w:val="Nadpis2"/>
        <w:numPr>
          <w:ilvl w:val="1"/>
          <w:numId w:val="4"/>
        </w:numPr>
        <w:tabs>
          <w:tab w:val="clear" w:pos="283"/>
          <w:tab w:val="num" w:pos="0"/>
        </w:tabs>
        <w:ind w:left="284"/>
        <w:rPr>
          <w:bCs/>
        </w:rPr>
      </w:pPr>
      <w:bookmarkStart w:id="12" w:name="_Toc186233617"/>
      <w:r w:rsidRPr="002852B7">
        <w:rPr>
          <w:bCs/>
        </w:rPr>
        <w:t xml:space="preserve">TEA – </w:t>
      </w:r>
      <w:proofErr w:type="spellStart"/>
      <w:r w:rsidRPr="002852B7">
        <w:rPr>
          <w:bCs/>
        </w:rPr>
        <w:t>technicko-ekonomické</w:t>
      </w:r>
      <w:proofErr w:type="spellEnd"/>
      <w:r w:rsidRPr="002852B7">
        <w:rPr>
          <w:bCs/>
        </w:rPr>
        <w:t xml:space="preserve"> atributy</w:t>
      </w:r>
      <w:bookmarkEnd w:id="12"/>
    </w:p>
    <w:p w14:paraId="2149AD0E" w14:textId="77777777" w:rsidR="00843505" w:rsidRPr="002852B7" w:rsidRDefault="00843505" w:rsidP="00843505">
      <w:pPr>
        <w:numPr>
          <w:ilvl w:val="0"/>
          <w:numId w:val="16"/>
        </w:numPr>
      </w:pPr>
      <w:r w:rsidRPr="002852B7">
        <w:t xml:space="preserve">Obestavěný prostor </w:t>
      </w:r>
      <w:r w:rsidR="00984CB7" w:rsidRPr="002852B7">
        <w:t>–</w:t>
      </w:r>
      <w:r w:rsidRPr="002852B7">
        <w:t xml:space="preserve"> </w:t>
      </w:r>
      <w:r w:rsidR="008B7197" w:rsidRPr="002852B7">
        <w:t>1</w:t>
      </w:r>
      <w:r w:rsidR="00984CB7" w:rsidRPr="002852B7">
        <w:t> </w:t>
      </w:r>
      <w:proofErr w:type="gramStart"/>
      <w:r w:rsidR="002852B7" w:rsidRPr="002852B7">
        <w:t>746</w:t>
      </w:r>
      <w:r w:rsidR="00984CB7" w:rsidRPr="002852B7">
        <w:t>m3</w:t>
      </w:r>
      <w:proofErr w:type="gramEnd"/>
      <w:r w:rsidR="00984CB7" w:rsidRPr="002852B7">
        <w:t xml:space="preserve"> – nemění se</w:t>
      </w:r>
    </w:p>
    <w:p w14:paraId="2280C5DC" w14:textId="77777777" w:rsidR="00984CB7" w:rsidRPr="002852B7" w:rsidRDefault="00984CB7" w:rsidP="00843505">
      <w:pPr>
        <w:numPr>
          <w:ilvl w:val="0"/>
          <w:numId w:val="16"/>
        </w:numPr>
      </w:pPr>
      <w:r w:rsidRPr="002852B7">
        <w:t xml:space="preserve">Zastavěná plocha – </w:t>
      </w:r>
      <w:proofErr w:type="gramStart"/>
      <w:r w:rsidR="002852B7" w:rsidRPr="002852B7">
        <w:t>162</w:t>
      </w:r>
      <w:r w:rsidRPr="002852B7">
        <w:t>m2</w:t>
      </w:r>
      <w:proofErr w:type="gramEnd"/>
      <w:r w:rsidRPr="002852B7">
        <w:t xml:space="preserve"> – nemění se</w:t>
      </w:r>
    </w:p>
    <w:p w14:paraId="41333F3F" w14:textId="77777777" w:rsidR="00984CB7" w:rsidRPr="002852B7" w:rsidRDefault="00984CB7" w:rsidP="00843505">
      <w:pPr>
        <w:numPr>
          <w:ilvl w:val="0"/>
          <w:numId w:val="16"/>
        </w:numPr>
      </w:pPr>
      <w:r w:rsidRPr="002852B7">
        <w:t xml:space="preserve">Podlahová plocha – </w:t>
      </w:r>
      <w:proofErr w:type="gramStart"/>
      <w:r w:rsidR="002852B7" w:rsidRPr="002852B7">
        <w:t>406</w:t>
      </w:r>
      <w:r w:rsidRPr="002852B7">
        <w:t>m2</w:t>
      </w:r>
      <w:proofErr w:type="gramEnd"/>
      <w:r w:rsidRPr="002852B7">
        <w:t xml:space="preserve"> – nemění se</w:t>
      </w:r>
    </w:p>
    <w:p w14:paraId="660E21CF" w14:textId="77777777" w:rsidR="00984CB7" w:rsidRPr="002852B7" w:rsidRDefault="00984CB7" w:rsidP="00843505">
      <w:pPr>
        <w:numPr>
          <w:ilvl w:val="0"/>
          <w:numId w:val="16"/>
        </w:numPr>
      </w:pPr>
      <w:r w:rsidRPr="002852B7">
        <w:t xml:space="preserve">Počet podzemních podlaží – </w:t>
      </w:r>
      <w:r w:rsidR="002852B7" w:rsidRPr="002852B7">
        <w:t>1P</w:t>
      </w:r>
      <w:r w:rsidRPr="002852B7">
        <w:t>P</w:t>
      </w:r>
    </w:p>
    <w:p w14:paraId="4733FECE" w14:textId="77777777" w:rsidR="00984CB7" w:rsidRPr="002852B7" w:rsidRDefault="00984CB7" w:rsidP="00843505">
      <w:pPr>
        <w:numPr>
          <w:ilvl w:val="0"/>
          <w:numId w:val="16"/>
        </w:numPr>
      </w:pPr>
      <w:r w:rsidRPr="002852B7">
        <w:t xml:space="preserve">Počet </w:t>
      </w:r>
      <w:proofErr w:type="spellStart"/>
      <w:r w:rsidRPr="002852B7">
        <w:t>nazemních</w:t>
      </w:r>
      <w:proofErr w:type="spellEnd"/>
      <w:r w:rsidRPr="002852B7">
        <w:t xml:space="preserve"> podlaží – </w:t>
      </w:r>
      <w:r w:rsidR="002852B7" w:rsidRPr="002852B7">
        <w:t>2NP</w:t>
      </w:r>
    </w:p>
    <w:p w14:paraId="30C3014C" w14:textId="77777777" w:rsidR="00984CB7" w:rsidRPr="002852B7" w:rsidRDefault="00984CB7" w:rsidP="00843505">
      <w:pPr>
        <w:numPr>
          <w:ilvl w:val="0"/>
          <w:numId w:val="16"/>
        </w:numPr>
      </w:pPr>
      <w:r w:rsidRPr="002852B7">
        <w:t xml:space="preserve">Způsob využití </w:t>
      </w:r>
      <w:r w:rsidR="003E2760" w:rsidRPr="002852B7">
        <w:t>–</w:t>
      </w:r>
      <w:r w:rsidRPr="002852B7">
        <w:t xml:space="preserve"> </w:t>
      </w:r>
      <w:r w:rsidR="002852B7" w:rsidRPr="002852B7">
        <w:t>Muzeum</w:t>
      </w:r>
    </w:p>
    <w:p w14:paraId="44159FFE" w14:textId="77777777" w:rsidR="003E2760" w:rsidRPr="002852B7" w:rsidRDefault="003E2760" w:rsidP="00843505">
      <w:pPr>
        <w:numPr>
          <w:ilvl w:val="0"/>
          <w:numId w:val="16"/>
        </w:numPr>
      </w:pPr>
      <w:r w:rsidRPr="002852B7">
        <w:t>Druh konstrukce – zděná</w:t>
      </w:r>
    </w:p>
    <w:p w14:paraId="0CA7B5E2" w14:textId="77777777" w:rsidR="003E2760" w:rsidRPr="002852B7" w:rsidRDefault="003E2760" w:rsidP="002852B7">
      <w:pPr>
        <w:numPr>
          <w:ilvl w:val="0"/>
          <w:numId w:val="16"/>
        </w:numPr>
      </w:pPr>
      <w:r w:rsidRPr="002852B7">
        <w:t>Způsob vytápění</w:t>
      </w:r>
      <w:r w:rsidR="002852B7" w:rsidRPr="002852B7">
        <w:t xml:space="preserve"> </w:t>
      </w:r>
      <w:r w:rsidR="002852B7">
        <w:t>–</w:t>
      </w:r>
      <w:r w:rsidR="002852B7" w:rsidRPr="002852B7">
        <w:t xml:space="preserve"> plyn</w:t>
      </w:r>
      <w:r w:rsidR="002852B7">
        <w:t xml:space="preserve"> – nemění se</w:t>
      </w:r>
    </w:p>
    <w:p w14:paraId="18F95414" w14:textId="77777777" w:rsidR="003E2760" w:rsidRPr="002852B7" w:rsidRDefault="003E2760" w:rsidP="00843505">
      <w:pPr>
        <w:numPr>
          <w:ilvl w:val="0"/>
          <w:numId w:val="16"/>
        </w:numPr>
      </w:pPr>
      <w:r w:rsidRPr="002852B7">
        <w:t>Přípojka vodovodu – stávající, nemění se</w:t>
      </w:r>
    </w:p>
    <w:p w14:paraId="301B46DA" w14:textId="77777777" w:rsidR="003E2760" w:rsidRPr="002852B7" w:rsidRDefault="003E2760" w:rsidP="00843505">
      <w:pPr>
        <w:numPr>
          <w:ilvl w:val="0"/>
          <w:numId w:val="16"/>
        </w:numPr>
      </w:pPr>
      <w:r w:rsidRPr="002852B7">
        <w:t>Přípojka kanalizační sítě – stávající, nemění se</w:t>
      </w:r>
    </w:p>
    <w:p w14:paraId="2179ECE4" w14:textId="77777777" w:rsidR="003E2760" w:rsidRPr="002852B7" w:rsidRDefault="003E2760" w:rsidP="00843505">
      <w:pPr>
        <w:numPr>
          <w:ilvl w:val="0"/>
          <w:numId w:val="16"/>
        </w:numPr>
      </w:pPr>
      <w:r w:rsidRPr="002852B7">
        <w:t>Přípojka plynu – stávající, nemění se</w:t>
      </w:r>
    </w:p>
    <w:p w14:paraId="5D81BC8B" w14:textId="77777777" w:rsidR="004145A5" w:rsidRPr="002852B7" w:rsidRDefault="003E2760" w:rsidP="003E2760">
      <w:pPr>
        <w:numPr>
          <w:ilvl w:val="0"/>
          <w:numId w:val="16"/>
        </w:numPr>
      </w:pPr>
      <w:r w:rsidRPr="002852B7">
        <w:t>Výtah – není</w:t>
      </w:r>
    </w:p>
    <w:p w14:paraId="552B18E8" w14:textId="77777777" w:rsidR="004145A5" w:rsidRPr="002852B7" w:rsidRDefault="004145A5" w:rsidP="00190334">
      <w:pPr>
        <w:pStyle w:val="Nadpis2"/>
        <w:numPr>
          <w:ilvl w:val="1"/>
          <w:numId w:val="4"/>
        </w:numPr>
        <w:tabs>
          <w:tab w:val="clear" w:pos="283"/>
          <w:tab w:val="num" w:pos="0"/>
        </w:tabs>
        <w:ind w:left="284"/>
        <w:rPr>
          <w:bCs/>
        </w:rPr>
      </w:pPr>
      <w:bookmarkStart w:id="13" w:name="_Toc186233618"/>
      <w:r w:rsidRPr="002852B7">
        <w:rPr>
          <w:bCs/>
        </w:rPr>
        <w:t>Atributy stavby pro stanovení podmínek napojení a provádění činností v ochranných a bezpečnostních pásmech dopravní a technické infrastruktury</w:t>
      </w:r>
      <w:bookmarkEnd w:id="13"/>
    </w:p>
    <w:p w14:paraId="71675225" w14:textId="77777777" w:rsidR="004145A5" w:rsidRPr="004145A5" w:rsidRDefault="004145A5" w:rsidP="004145A5">
      <w:pPr>
        <w:pStyle w:val="Zkladntext"/>
        <w:ind w:firstLine="284"/>
      </w:pPr>
      <w:r w:rsidRPr="002852B7">
        <w:t>Netýká se</w:t>
      </w:r>
      <w:r w:rsidR="004D0387" w:rsidRPr="002852B7">
        <w:t>, jedná se o změnu dokončené stavby</w:t>
      </w:r>
      <w:r w:rsidR="002852B7">
        <w:t xml:space="preserve"> pouze v interiéru.</w:t>
      </w:r>
    </w:p>
    <w:p w14:paraId="23C75BCA" w14:textId="77777777" w:rsidR="004145A5" w:rsidRPr="004145A5" w:rsidRDefault="004145A5" w:rsidP="004145A5">
      <w:pPr>
        <w:ind w:firstLine="283"/>
        <w:jc w:val="both"/>
        <w:rPr>
          <w:u w:val="single"/>
        </w:rPr>
      </w:pPr>
    </w:p>
    <w:p w14:paraId="32192216" w14:textId="77777777" w:rsidR="00BE2CF1" w:rsidRDefault="00BE2CF1">
      <w:pPr>
        <w:pStyle w:val="Default"/>
        <w:jc w:val="both"/>
        <w:rPr>
          <w:rFonts w:ascii="Arial" w:eastAsia="Lucida Sans Unicode" w:hAnsi="Arial" w:cs="Arial"/>
          <w:kern w:val="2"/>
          <w:sz w:val="22"/>
          <w:szCs w:val="22"/>
          <w:lang/>
        </w:rPr>
      </w:pPr>
      <w:bookmarkStart w:id="14" w:name="__RefHeading___Toc5077_2673589052"/>
      <w:bookmarkEnd w:id="14"/>
    </w:p>
    <w:p w14:paraId="093D6755" w14:textId="1F62AEE3" w:rsidR="00BE2CF1" w:rsidRDefault="00BE2CF1">
      <w:pPr>
        <w:pStyle w:val="Default"/>
        <w:jc w:val="both"/>
      </w:pPr>
      <w:r>
        <w:rPr>
          <w:rFonts w:ascii="Arial" w:hAnsi="Arial" w:cs="Arial"/>
          <w:sz w:val="22"/>
          <w:szCs w:val="22"/>
        </w:rPr>
        <w:t xml:space="preserve">V Praze, </w:t>
      </w:r>
      <w:r w:rsidR="00B70533">
        <w:rPr>
          <w:rFonts w:ascii="Arial" w:hAnsi="Arial" w:cs="Arial"/>
          <w:sz w:val="22"/>
          <w:szCs w:val="22"/>
        </w:rPr>
        <w:t>duben</w:t>
      </w:r>
      <w:r>
        <w:rPr>
          <w:rFonts w:ascii="Arial" w:hAnsi="Arial" w:cs="Arial"/>
          <w:sz w:val="22"/>
          <w:szCs w:val="22"/>
        </w:rPr>
        <w:t xml:space="preserve"> 202</w:t>
      </w:r>
      <w:r w:rsidR="002852B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Ing. arch. Jan Albrecht</w:t>
      </w:r>
    </w:p>
    <w:sectPr w:rsidR="00BE2C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127" w:bottom="1418" w:left="1134" w:header="1134" w:footer="1134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92189" w14:textId="77777777" w:rsidR="006572B4" w:rsidRDefault="006572B4">
      <w:r>
        <w:separator/>
      </w:r>
    </w:p>
  </w:endnote>
  <w:endnote w:type="continuationSeparator" w:id="0">
    <w:p w14:paraId="3EF75991" w14:textId="77777777" w:rsidR="006572B4" w:rsidRDefault="00657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enSymbol">
    <w:altName w:val="Arial Unicode MS"/>
    <w:panose1 w:val="020B0604020202020204"/>
    <w:charset w:val="02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91CFC" w14:textId="77777777" w:rsidR="000C1C7B" w:rsidRDefault="000C1C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83BB2" w14:textId="77777777" w:rsidR="00BE2CF1" w:rsidRDefault="00BE2CF1">
    <w:pPr>
      <w:pStyle w:val="Zpat"/>
      <w:jc w:val="cen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10</w:t>
    </w:r>
    <w:r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E5666" w14:textId="77777777" w:rsidR="000C1C7B" w:rsidRDefault="000C1C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7E9DE" w14:textId="77777777" w:rsidR="006572B4" w:rsidRDefault="006572B4">
      <w:r>
        <w:separator/>
      </w:r>
    </w:p>
  </w:footnote>
  <w:footnote w:type="continuationSeparator" w:id="0">
    <w:p w14:paraId="4FA544EE" w14:textId="77777777" w:rsidR="006572B4" w:rsidRDefault="00657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BA116" w14:textId="77777777" w:rsidR="00766957" w:rsidRDefault="007669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1F753" w14:textId="77777777" w:rsidR="00BE2CF1" w:rsidRPr="0087496F" w:rsidRDefault="00BE2CF1">
    <w:pPr>
      <w:pStyle w:val="Zpat"/>
      <w:rPr>
        <w:bCs/>
        <w:sz w:val="14"/>
        <w:szCs w:val="14"/>
      </w:rPr>
    </w:pPr>
    <w:r>
      <w:rPr>
        <w:rFonts w:cs="Arial"/>
        <w:b/>
        <w:bCs/>
        <w:sz w:val="22"/>
        <w:szCs w:val="22"/>
      </w:rPr>
      <w:t xml:space="preserve">A </w:t>
    </w:r>
    <w:r>
      <w:rPr>
        <w:rFonts w:cs="Arial"/>
        <w:sz w:val="14"/>
        <w:szCs w:val="14"/>
      </w:rPr>
      <w:t xml:space="preserve">Průvodní </w:t>
    </w:r>
    <w:r w:rsidR="000355B9">
      <w:rPr>
        <w:rFonts w:cs="Arial"/>
        <w:sz w:val="14"/>
        <w:szCs w:val="14"/>
      </w:rPr>
      <w:t>list</w:t>
    </w:r>
    <w:r>
      <w:rPr>
        <w:rFonts w:cs="Arial"/>
        <w:sz w:val="14"/>
        <w:szCs w:val="14"/>
      </w:rPr>
      <w:t xml:space="preserve"> k</w:t>
    </w:r>
    <w:r w:rsidR="00CE321D">
      <w:rPr>
        <w:rFonts w:cs="Arial"/>
        <w:sz w:val="14"/>
        <w:szCs w:val="14"/>
      </w:rPr>
      <w:t> povolení záměru</w:t>
    </w:r>
    <w:r>
      <w:rPr>
        <w:rFonts w:cs="Arial"/>
        <w:sz w:val="14"/>
        <w:szCs w:val="14"/>
      </w:rPr>
      <w:t xml:space="preserve">, akce: </w:t>
    </w:r>
    <w:r w:rsidR="0087496F" w:rsidRPr="0087496F">
      <w:rPr>
        <w:bCs/>
        <w:sz w:val="14"/>
        <w:szCs w:val="14"/>
      </w:rPr>
      <w:t>Stavení úpravy Památníku Josefa Lady a jeho dcery Aleny pro novou expozici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98D18" w14:textId="77777777" w:rsidR="00BE2CF1" w:rsidRDefault="00BE2C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3">
      <w:start w:val="1"/>
      <w:numFmt w:val="lowerLetter"/>
      <w:lvlText w:val="%3.%4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bCs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bCs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-141"/>
        </w:tabs>
        <w:ind w:left="0" w:firstLine="0"/>
      </w:pPr>
      <w:rPr>
        <w:rFonts w:ascii="Arial" w:hAnsi="Arial" w:cs="Arial"/>
        <w:b/>
        <w:bCs/>
        <w:sz w:val="22"/>
        <w:szCs w:val="22"/>
        <w:u w:val="none"/>
      </w:rPr>
    </w:lvl>
    <w:lvl w:ilvl="3">
      <w:start w:val="1"/>
      <w:numFmt w:val="lowerLetter"/>
      <w:lvlText w:val="%3.%4."/>
      <w:lvlJc w:val="left"/>
      <w:pPr>
        <w:tabs>
          <w:tab w:val="num" w:pos="-141"/>
        </w:tabs>
        <w:ind w:left="0" w:firstLine="0"/>
      </w:pPr>
      <w:rPr>
        <w:rFonts w:ascii="Arial" w:hAnsi="Arial" w:cs="Arial"/>
        <w:b/>
        <w:bCs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-141"/>
        </w:tabs>
        <w:ind w:left="0" w:firstLine="0"/>
      </w:pPr>
      <w:rPr>
        <w:rFonts w:ascii="Arial" w:hAnsi="Arial" w:cs="Arial"/>
        <w:b/>
        <w:bCs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-141"/>
        </w:tabs>
        <w:ind w:left="0" w:firstLine="0"/>
      </w:pPr>
      <w:rPr>
        <w:rFonts w:ascii="Arial" w:hAnsi="Arial" w:cs="Arial"/>
        <w:b/>
        <w:bCs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-141"/>
        </w:tabs>
        <w:ind w:left="0" w:firstLine="0"/>
      </w:pPr>
      <w:rPr>
        <w:rFonts w:ascii="Arial" w:hAnsi="Arial" w:cs="Arial"/>
        <w:b/>
        <w:bCs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-141"/>
        </w:tabs>
        <w:ind w:left="0" w:firstLine="0"/>
      </w:pPr>
      <w:rPr>
        <w:rFonts w:ascii="Arial" w:hAnsi="Arial" w:cs="Arial"/>
        <w:b/>
        <w:bCs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-141"/>
        </w:tabs>
        <w:ind w:left="0" w:firstLine="0"/>
      </w:pPr>
      <w:rPr>
        <w:rFonts w:ascii="Arial" w:hAnsi="Arial" w:cs="Arial"/>
        <w:b/>
        <w:bCs/>
        <w:sz w:val="22"/>
        <w:szCs w:val="22"/>
        <w:u w:val="none"/>
      </w:rPr>
    </w:lvl>
  </w:abstractNum>
  <w:abstractNum w:abstractNumId="3" w15:restartNumberingAfterBreak="0">
    <w:nsid w:val="02563AD4"/>
    <w:multiLevelType w:val="hybridMultilevel"/>
    <w:tmpl w:val="ECD43346"/>
    <w:lvl w:ilvl="0" w:tplc="936E6382">
      <w:numFmt w:val="bullet"/>
      <w:lvlText w:val="-"/>
      <w:lvlJc w:val="left"/>
      <w:pPr>
        <w:ind w:left="643" w:hanging="360"/>
      </w:pPr>
      <w:rPr>
        <w:rFonts w:ascii="Arial" w:eastAsia="Lucida Sans Unicode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116D2F80"/>
    <w:multiLevelType w:val="multilevel"/>
    <w:tmpl w:val="00000002"/>
    <w:lvl w:ilvl="0">
      <w:start w:val="1"/>
      <w:numFmt w:val="upperLetter"/>
      <w:lvlText w:val="%1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3">
      <w:start w:val="1"/>
      <w:numFmt w:val="lowerLetter"/>
      <w:lvlText w:val="%3.%4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</w:abstractNum>
  <w:abstractNum w:abstractNumId="5" w15:restartNumberingAfterBreak="0">
    <w:nsid w:val="1F165436"/>
    <w:multiLevelType w:val="hybridMultilevel"/>
    <w:tmpl w:val="4648BB34"/>
    <w:lvl w:ilvl="0" w:tplc="3FD8A616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0A10083"/>
    <w:multiLevelType w:val="hybridMultilevel"/>
    <w:tmpl w:val="975AE690"/>
    <w:lvl w:ilvl="0" w:tplc="FFFFFFFF">
      <w:start w:val="1"/>
      <w:numFmt w:val="lowerLetter"/>
      <w:lvlText w:val="%1)"/>
      <w:lvlJc w:val="left"/>
      <w:pPr>
        <w:ind w:left="907" w:hanging="3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1C75A1D"/>
    <w:multiLevelType w:val="hybridMultilevel"/>
    <w:tmpl w:val="292ABAA2"/>
    <w:lvl w:ilvl="0" w:tplc="A2424C3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C6F37D3"/>
    <w:multiLevelType w:val="hybridMultilevel"/>
    <w:tmpl w:val="975AE690"/>
    <w:lvl w:ilvl="0" w:tplc="E1620084">
      <w:start w:val="1"/>
      <w:numFmt w:val="lowerLetter"/>
      <w:lvlText w:val="%1)"/>
      <w:lvlJc w:val="left"/>
      <w:pPr>
        <w:ind w:left="907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E127867"/>
    <w:multiLevelType w:val="multilevel"/>
    <w:tmpl w:val="631CAC34"/>
    <w:lvl w:ilvl="0">
      <w:start w:val="1"/>
      <w:numFmt w:val="upperLetter"/>
      <w:lvlText w:val="%1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3">
      <w:start w:val="1"/>
      <w:numFmt w:val="lowerLetter"/>
      <w:lvlText w:val="%3.%4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</w:abstractNum>
  <w:abstractNum w:abstractNumId="10" w15:restartNumberingAfterBreak="0">
    <w:nsid w:val="44C86535"/>
    <w:multiLevelType w:val="multilevel"/>
    <w:tmpl w:val="631CAC34"/>
    <w:lvl w:ilvl="0">
      <w:start w:val="1"/>
      <w:numFmt w:val="upperLetter"/>
      <w:lvlText w:val="%1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3">
      <w:start w:val="1"/>
      <w:numFmt w:val="lowerLetter"/>
      <w:lvlText w:val="%3.%4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</w:abstractNum>
  <w:abstractNum w:abstractNumId="11" w15:restartNumberingAfterBreak="0">
    <w:nsid w:val="4AF14C7D"/>
    <w:multiLevelType w:val="hybridMultilevel"/>
    <w:tmpl w:val="58A08432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7DD066E"/>
    <w:multiLevelType w:val="multilevel"/>
    <w:tmpl w:val="00000002"/>
    <w:lvl w:ilvl="0">
      <w:start w:val="1"/>
      <w:numFmt w:val="upperLetter"/>
      <w:lvlText w:val="%1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3">
      <w:start w:val="1"/>
      <w:numFmt w:val="lowerLetter"/>
      <w:lvlText w:val="%3.%4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</w:abstractNum>
  <w:abstractNum w:abstractNumId="13" w15:restartNumberingAfterBreak="0">
    <w:nsid w:val="5C5E5210"/>
    <w:multiLevelType w:val="multilevel"/>
    <w:tmpl w:val="00000002"/>
    <w:lvl w:ilvl="0">
      <w:start w:val="1"/>
      <w:numFmt w:val="upperLetter"/>
      <w:lvlText w:val="%1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3">
      <w:start w:val="1"/>
      <w:numFmt w:val="lowerLetter"/>
      <w:lvlText w:val="%3.%4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</w:abstractNum>
  <w:abstractNum w:abstractNumId="14" w15:restartNumberingAfterBreak="0">
    <w:nsid w:val="5FEB7CAF"/>
    <w:multiLevelType w:val="multilevel"/>
    <w:tmpl w:val="00000002"/>
    <w:lvl w:ilvl="0">
      <w:start w:val="1"/>
      <w:numFmt w:val="upperLetter"/>
      <w:lvlText w:val="%1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3">
      <w:start w:val="1"/>
      <w:numFmt w:val="lowerLetter"/>
      <w:lvlText w:val="%3.%4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</w:abstractNum>
  <w:abstractNum w:abstractNumId="15" w15:restartNumberingAfterBreak="0">
    <w:nsid w:val="7FAF2CA7"/>
    <w:multiLevelType w:val="multilevel"/>
    <w:tmpl w:val="631CAC34"/>
    <w:lvl w:ilvl="0">
      <w:start w:val="1"/>
      <w:numFmt w:val="upperLetter"/>
      <w:lvlText w:val="%1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3">
      <w:start w:val="1"/>
      <w:numFmt w:val="lowerLetter"/>
      <w:lvlText w:val="%3.%4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</w:abstractNum>
  <w:num w:numId="1" w16cid:durableId="263153126">
    <w:abstractNumId w:val="0"/>
  </w:num>
  <w:num w:numId="2" w16cid:durableId="1785735654">
    <w:abstractNumId w:val="1"/>
  </w:num>
  <w:num w:numId="3" w16cid:durableId="455635461">
    <w:abstractNumId w:val="2"/>
  </w:num>
  <w:num w:numId="4" w16cid:durableId="1898513948">
    <w:abstractNumId w:val="15"/>
  </w:num>
  <w:num w:numId="5" w16cid:durableId="550701046">
    <w:abstractNumId w:val="12"/>
  </w:num>
  <w:num w:numId="6" w16cid:durableId="122163186">
    <w:abstractNumId w:val="9"/>
  </w:num>
  <w:num w:numId="7" w16cid:durableId="1970670417">
    <w:abstractNumId w:val="10"/>
  </w:num>
  <w:num w:numId="8" w16cid:durableId="1093237795">
    <w:abstractNumId w:val="14"/>
  </w:num>
  <w:num w:numId="9" w16cid:durableId="747700454">
    <w:abstractNumId w:val="4"/>
  </w:num>
  <w:num w:numId="10" w16cid:durableId="843546277">
    <w:abstractNumId w:val="13"/>
  </w:num>
  <w:num w:numId="11" w16cid:durableId="1345396485">
    <w:abstractNumId w:val="8"/>
    <w:lvlOverride w:ilvl="0">
      <w:startOverride w:val="1"/>
    </w:lvlOverride>
  </w:num>
  <w:num w:numId="12" w16cid:durableId="1275209142">
    <w:abstractNumId w:val="6"/>
  </w:num>
  <w:num w:numId="13" w16cid:durableId="1863981584">
    <w:abstractNumId w:val="3"/>
  </w:num>
  <w:num w:numId="14" w16cid:durableId="336663070">
    <w:abstractNumId w:val="11"/>
  </w:num>
  <w:num w:numId="15" w16cid:durableId="862402841">
    <w:abstractNumId w:val="7"/>
  </w:num>
  <w:num w:numId="16" w16cid:durableId="9247229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957"/>
    <w:rsid w:val="000355B9"/>
    <w:rsid w:val="000440B4"/>
    <w:rsid w:val="000B3860"/>
    <w:rsid w:val="000C1C7B"/>
    <w:rsid w:val="000F6AD4"/>
    <w:rsid w:val="0011788A"/>
    <w:rsid w:val="00142AE2"/>
    <w:rsid w:val="001518D9"/>
    <w:rsid w:val="00157C01"/>
    <w:rsid w:val="001825F4"/>
    <w:rsid w:val="00190334"/>
    <w:rsid w:val="001C5FD3"/>
    <w:rsid w:val="001F52F4"/>
    <w:rsid w:val="00211782"/>
    <w:rsid w:val="00250F76"/>
    <w:rsid w:val="00281752"/>
    <w:rsid w:val="002852B7"/>
    <w:rsid w:val="002B6867"/>
    <w:rsid w:val="002E4A8A"/>
    <w:rsid w:val="003158B6"/>
    <w:rsid w:val="00365752"/>
    <w:rsid w:val="00365D9D"/>
    <w:rsid w:val="00376589"/>
    <w:rsid w:val="003C0EE4"/>
    <w:rsid w:val="003D5C9C"/>
    <w:rsid w:val="003E2760"/>
    <w:rsid w:val="003E7C44"/>
    <w:rsid w:val="003F0050"/>
    <w:rsid w:val="004145A5"/>
    <w:rsid w:val="0046248F"/>
    <w:rsid w:val="004A5F14"/>
    <w:rsid w:val="004D0387"/>
    <w:rsid w:val="004D5B5F"/>
    <w:rsid w:val="004E237D"/>
    <w:rsid w:val="00512138"/>
    <w:rsid w:val="00525690"/>
    <w:rsid w:val="005463BA"/>
    <w:rsid w:val="00594FBD"/>
    <w:rsid w:val="005B76BF"/>
    <w:rsid w:val="005C6CD8"/>
    <w:rsid w:val="005E5F53"/>
    <w:rsid w:val="005E7843"/>
    <w:rsid w:val="006572B4"/>
    <w:rsid w:val="00671E9A"/>
    <w:rsid w:val="00674AD3"/>
    <w:rsid w:val="00692A8D"/>
    <w:rsid w:val="006B3BA1"/>
    <w:rsid w:val="006C3A46"/>
    <w:rsid w:val="006F4493"/>
    <w:rsid w:val="00732765"/>
    <w:rsid w:val="00742B8B"/>
    <w:rsid w:val="007468A9"/>
    <w:rsid w:val="00752E11"/>
    <w:rsid w:val="00766957"/>
    <w:rsid w:val="0076713B"/>
    <w:rsid w:val="00780EA5"/>
    <w:rsid w:val="007A6163"/>
    <w:rsid w:val="007B2A07"/>
    <w:rsid w:val="007B54BA"/>
    <w:rsid w:val="007E2AD0"/>
    <w:rsid w:val="007E6A7F"/>
    <w:rsid w:val="00831B4F"/>
    <w:rsid w:val="00843505"/>
    <w:rsid w:val="0087322A"/>
    <w:rsid w:val="0087496F"/>
    <w:rsid w:val="0088251A"/>
    <w:rsid w:val="008B7197"/>
    <w:rsid w:val="008E364F"/>
    <w:rsid w:val="008E452E"/>
    <w:rsid w:val="008F08BA"/>
    <w:rsid w:val="00905478"/>
    <w:rsid w:val="00922847"/>
    <w:rsid w:val="009722C7"/>
    <w:rsid w:val="00975175"/>
    <w:rsid w:val="00984CB7"/>
    <w:rsid w:val="0098798E"/>
    <w:rsid w:val="009B52BC"/>
    <w:rsid w:val="009C5EB5"/>
    <w:rsid w:val="009D4170"/>
    <w:rsid w:val="009F202E"/>
    <w:rsid w:val="00A46237"/>
    <w:rsid w:val="00A50B49"/>
    <w:rsid w:val="00A5196A"/>
    <w:rsid w:val="00A81A40"/>
    <w:rsid w:val="00A81FD6"/>
    <w:rsid w:val="00AA1A91"/>
    <w:rsid w:val="00B2446E"/>
    <w:rsid w:val="00B33590"/>
    <w:rsid w:val="00B50FB2"/>
    <w:rsid w:val="00B5394A"/>
    <w:rsid w:val="00B70533"/>
    <w:rsid w:val="00BA62F2"/>
    <w:rsid w:val="00BC449F"/>
    <w:rsid w:val="00BD10E3"/>
    <w:rsid w:val="00BD7E07"/>
    <w:rsid w:val="00BE2CF1"/>
    <w:rsid w:val="00BE584C"/>
    <w:rsid w:val="00C33E08"/>
    <w:rsid w:val="00CC21F4"/>
    <w:rsid w:val="00CE321D"/>
    <w:rsid w:val="00CE7BA7"/>
    <w:rsid w:val="00D13EEB"/>
    <w:rsid w:val="00D52A59"/>
    <w:rsid w:val="00D60FCF"/>
    <w:rsid w:val="00D62494"/>
    <w:rsid w:val="00D8484C"/>
    <w:rsid w:val="00D95CE7"/>
    <w:rsid w:val="00DA7A10"/>
    <w:rsid w:val="00DD00A5"/>
    <w:rsid w:val="00DE4983"/>
    <w:rsid w:val="00DE5F8D"/>
    <w:rsid w:val="00DF50F4"/>
    <w:rsid w:val="00DF5CEC"/>
    <w:rsid w:val="00E14659"/>
    <w:rsid w:val="00E33C4C"/>
    <w:rsid w:val="00E411E2"/>
    <w:rsid w:val="00E557DF"/>
    <w:rsid w:val="00E63A49"/>
    <w:rsid w:val="00E65807"/>
    <w:rsid w:val="00E6666C"/>
    <w:rsid w:val="00EF56C5"/>
    <w:rsid w:val="00F101C8"/>
    <w:rsid w:val="00F1386F"/>
    <w:rsid w:val="00F14050"/>
    <w:rsid w:val="00F211C0"/>
    <w:rsid w:val="00F30C2B"/>
    <w:rsid w:val="00F60A65"/>
    <w:rsid w:val="00F84068"/>
    <w:rsid w:val="00F85033"/>
    <w:rsid w:val="00FA397B"/>
    <w:rsid w:val="00FB1722"/>
    <w:rsid w:val="00FC4338"/>
    <w:rsid w:val="00FC5BD0"/>
    <w:rsid w:val="00FD1B4C"/>
    <w:rsid w:val="00FD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31ADD5B1"/>
  <w15:chartTrackingRefBased/>
  <w15:docId w15:val="{E63C33EF-FD28-DD4C-8AA9-9B0667B53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3A46"/>
    <w:pPr>
      <w:widowControl w:val="0"/>
      <w:suppressAutoHyphens/>
    </w:pPr>
    <w:rPr>
      <w:rFonts w:ascii="Arial" w:eastAsia="Lucida Sans Unicode" w:hAnsi="Arial"/>
      <w:kern w:val="2"/>
      <w:sz w:val="22"/>
      <w:szCs w:val="24"/>
      <w:lang w:eastAsia="zh-CN"/>
    </w:rPr>
  </w:style>
  <w:style w:type="paragraph" w:styleId="Nadpis1">
    <w:name w:val="heading 1"/>
    <w:basedOn w:val="Nadpis"/>
    <w:next w:val="Zkladntext"/>
    <w:link w:val="Nadpis1Char"/>
    <w:qFormat/>
    <w:pPr>
      <w:outlineLvl w:val="0"/>
    </w:pPr>
  </w:style>
  <w:style w:type="paragraph" w:styleId="Nadpis2">
    <w:name w:val="heading 2"/>
    <w:basedOn w:val="Nadpis"/>
    <w:next w:val="Zkladntext"/>
    <w:link w:val="Nadpis2Char"/>
    <w:qFormat/>
    <w:rsid w:val="009722C7"/>
    <w:pPr>
      <w:outlineLvl w:val="1"/>
    </w:pPr>
    <w:rPr>
      <w:b/>
      <w:sz w:val="22"/>
      <w:u w:val="single"/>
    </w:rPr>
  </w:style>
  <w:style w:type="paragraph" w:styleId="Nadpis3">
    <w:name w:val="heading 3"/>
    <w:basedOn w:val="Normln"/>
    <w:next w:val="Normln"/>
    <w:qFormat/>
    <w:pPr>
      <w:keepNext/>
      <w:widowControl/>
      <w:numPr>
        <w:ilvl w:val="2"/>
        <w:numId w:val="1"/>
      </w:numPr>
      <w:jc w:val="both"/>
      <w:outlineLvl w:val="2"/>
    </w:pPr>
    <w:rPr>
      <w:rFonts w:eastAsia="Times New Roman" w:cs="Arial"/>
      <w:b/>
      <w:szCs w:val="20"/>
    </w:rPr>
  </w:style>
  <w:style w:type="paragraph" w:styleId="Nadpis4">
    <w:name w:val="heading 4"/>
    <w:basedOn w:val="Normln"/>
    <w:next w:val="Zkladntext"/>
    <w:qFormat/>
    <w:pPr>
      <w:keepNext/>
      <w:keepLines/>
      <w:spacing w:before="40"/>
      <w:outlineLvl w:val="3"/>
    </w:pPr>
    <w:rPr>
      <w:rFonts w:ascii="Calibri Light" w:eastAsia="NSimSun" w:hAnsi="Calibri Light" w:cs="Arial"/>
      <w:i/>
      <w:iCs/>
      <w:color w:val="2E74B5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3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Arial"/>
      <w:b/>
      <w:bCs/>
      <w:sz w:val="22"/>
      <w:szCs w:val="22"/>
      <w:u w:val="none"/>
    </w:rPr>
  </w:style>
  <w:style w:type="character" w:customStyle="1" w:styleId="WW8Num3z0">
    <w:name w:val="WW8Num3z0"/>
    <w:rPr>
      <w:rFonts w:ascii="Arial" w:hAnsi="Arial" w:cs="Arial"/>
      <w:b/>
      <w:bCs/>
      <w:sz w:val="22"/>
      <w:szCs w:val="22"/>
      <w:u w:val="none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0">
    <w:name w:val="WW8Num4z0"/>
    <w:rPr>
      <w:rFonts w:ascii="Symbol" w:hAnsi="Symbol" w:cs="Symbol"/>
      <w:sz w:val="18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tandardnpsmoodstavce2">
    <w:name w:val="Standardní písmo odstavce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Standardnpsmoodstavce1">
    <w:name w:val="Standardní písmo odstavce1"/>
  </w:style>
  <w:style w:type="character" w:styleId="Hypertextovodkaz">
    <w:name w:val="Hyperlink"/>
    <w:uiPriority w:val="99"/>
    <w:rPr>
      <w:color w:val="000080"/>
      <w:u w:val="single"/>
      <w:lang/>
    </w:rPr>
  </w:style>
  <w:style w:type="character" w:customStyle="1" w:styleId="TextbublinyChar">
    <w:name w:val="Text bubliny Char"/>
    <w:rPr>
      <w:rFonts w:ascii="Tahoma" w:eastAsia="Lucida Sans Unicode" w:hAnsi="Tahoma" w:cs="Tahoma"/>
      <w:kern w:val="2"/>
      <w:sz w:val="16"/>
      <w:szCs w:val="16"/>
    </w:rPr>
  </w:style>
  <w:style w:type="character" w:customStyle="1" w:styleId="Nadpis3Char">
    <w:name w:val="Nadpis 3 Char"/>
    <w:rPr>
      <w:rFonts w:ascii="Arial" w:hAnsi="Arial" w:cs="Arial"/>
      <w:b/>
      <w:sz w:val="24"/>
    </w:rPr>
  </w:style>
  <w:style w:type="character" w:customStyle="1" w:styleId="Zkladntext2Char">
    <w:name w:val="Základní text 2 Char"/>
    <w:rPr>
      <w:rFonts w:eastAsia="Lucida Sans Unicode"/>
      <w:kern w:val="2"/>
      <w:sz w:val="24"/>
      <w:szCs w:val="24"/>
    </w:rPr>
  </w:style>
  <w:style w:type="character" w:customStyle="1" w:styleId="ZpatChar">
    <w:name w:val="Zápatí Char"/>
    <w:rPr>
      <w:rFonts w:eastAsia="Lucida Sans Unicode"/>
      <w:kern w:val="2"/>
      <w:sz w:val="24"/>
      <w:szCs w:val="24"/>
    </w:rPr>
  </w:style>
  <w:style w:type="character" w:customStyle="1" w:styleId="WW8Num23z0">
    <w:name w:val="WW8Num23z0"/>
    <w:rPr>
      <w:rFonts w:ascii="Arial" w:eastAsia="Times New Roman" w:hAnsi="Arial" w:cs="Aria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Symbol"/>
      <w:sz w:val="18"/>
      <w:szCs w:val="18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Symbolyproslovn">
    <w:name w:val="Symboly pro číslování"/>
    <w:rPr>
      <w:rFonts w:ascii="Arial" w:hAnsi="Arial" w:cs="Arial"/>
      <w:b/>
      <w:bCs/>
      <w:sz w:val="22"/>
      <w:szCs w:val="22"/>
      <w:u w:val="none"/>
    </w:rPr>
  </w:style>
  <w:style w:type="character" w:customStyle="1" w:styleId="Odkaznarejstk">
    <w:name w:val="Odkaz na rejstřík"/>
  </w:style>
  <w:style w:type="character" w:styleId="Siln">
    <w:name w:val="Strong"/>
    <w:uiPriority w:val="22"/>
    <w:qFormat/>
    <w:rPr>
      <w:b/>
      <w:bCs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cs="Tahoma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Seznam">
    <w:name w:val="List"/>
    <w:basedOn w:val="Zkladntext"/>
    <w:pPr>
      <w:spacing w:after="0"/>
    </w:pPr>
    <w:rPr>
      <w:rFonts w:cs="Tahoma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cs="Tahoma"/>
      <w:sz w:val="28"/>
      <w:szCs w:val="28"/>
    </w:rPr>
  </w:style>
  <w:style w:type="paragraph" w:customStyle="1" w:styleId="Caption">
    <w:name w:val="Caption"/>
    <w:basedOn w:val="Normln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ln"/>
    <w:pPr>
      <w:suppressLineNumbers/>
    </w:pPr>
    <w:rPr>
      <w:rFonts w:cs="Tahoma"/>
    </w:rPr>
  </w:style>
  <w:style w:type="paragraph" w:customStyle="1" w:styleId="Zhlavazpat">
    <w:name w:val="Záhlaví a zápatí"/>
    <w:basedOn w:val="Normln"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pPr>
      <w:suppressLineNumbers/>
      <w:tabs>
        <w:tab w:val="center" w:pos="4818"/>
        <w:tab w:val="right" w:pos="9637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  <w:jc w:val="both"/>
    </w:pPr>
    <w:rPr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Prosttext1">
    <w:name w:val="Prostý text1"/>
    <w:basedOn w:val="Normln"/>
    <w:rPr>
      <w:rFonts w:ascii="Courier New" w:hAnsi="Courier New" w:cs="Courier New"/>
    </w:rPr>
  </w:style>
  <w:style w:type="paragraph" w:customStyle="1" w:styleId="Zkladntext21">
    <w:name w:val="Základní text 21"/>
    <w:basedOn w:val="Normln"/>
    <w:pPr>
      <w:jc w:val="both"/>
    </w:pPr>
    <w:rPr>
      <w:rFonts w:cs="Arial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Zkladntext22">
    <w:name w:val="Základní text 22"/>
    <w:basedOn w:val="Normln"/>
    <w:pPr>
      <w:spacing w:after="120" w:line="480" w:lineRule="auto"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Default">
    <w:name w:val="Default"/>
    <w:pPr>
      <w:widowControl w:val="0"/>
      <w:suppressAutoHyphens/>
    </w:pPr>
    <w:rPr>
      <w:rFonts w:ascii="Book Antiqua" w:eastAsia="SimSun" w:hAnsi="Book Antiqua" w:cs="Mangal"/>
      <w:color w:val="000000"/>
      <w:sz w:val="24"/>
      <w:szCs w:val="24"/>
      <w:lang w:eastAsia="zh-CN" w:bidi="hi-IN"/>
    </w:rPr>
  </w:style>
  <w:style w:type="paragraph" w:customStyle="1" w:styleId="Quotations">
    <w:name w:val="Quotations"/>
    <w:basedOn w:val="Normln"/>
  </w:style>
  <w:style w:type="paragraph" w:styleId="Nzev">
    <w:name w:val="Title"/>
    <w:basedOn w:val="Nadpis"/>
    <w:next w:val="Zkladntext"/>
    <w:qFormat/>
  </w:style>
  <w:style w:type="paragraph" w:styleId="Podnadpis">
    <w:name w:val="Subtitle"/>
    <w:basedOn w:val="Nadpis"/>
    <w:next w:val="Zkladntext"/>
    <w:qFormat/>
  </w:style>
  <w:style w:type="paragraph" w:customStyle="1" w:styleId="Zkladntextodsazen31">
    <w:name w:val="Základní text odsazený 31"/>
    <w:basedOn w:val="Normln"/>
    <w:pPr>
      <w:spacing w:after="120"/>
      <w:ind w:left="283"/>
    </w:pPr>
    <w:rPr>
      <w:sz w:val="16"/>
      <w:szCs w:val="16"/>
    </w:rPr>
  </w:style>
  <w:style w:type="paragraph" w:styleId="Hlavikarejstku">
    <w:name w:val="index heading"/>
    <w:basedOn w:val="Nadpis"/>
    <w:pPr>
      <w:suppressLineNumbers/>
    </w:pPr>
    <w:rPr>
      <w:b/>
      <w:bCs/>
      <w:sz w:val="32"/>
      <w:szCs w:val="32"/>
    </w:rPr>
  </w:style>
  <w:style w:type="paragraph" w:styleId="Hlavikaobsahu">
    <w:name w:val="toa heading"/>
    <w:basedOn w:val="Nadpis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uiPriority w:val="39"/>
    <w:pPr>
      <w:suppressLineNumbers w:val="0"/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Obsah2">
    <w:name w:val="toc 2"/>
    <w:basedOn w:val="Rejstk"/>
    <w:uiPriority w:val="39"/>
    <w:pPr>
      <w:suppressLineNumbers w:val="0"/>
      <w:spacing w:before="120"/>
      <w:ind w:left="220"/>
    </w:pPr>
    <w:rPr>
      <w:rFonts w:ascii="Calibri" w:hAnsi="Calibri" w:cs="Calibri"/>
      <w:i/>
      <w:iCs/>
      <w:sz w:val="20"/>
      <w:szCs w:val="20"/>
    </w:rPr>
  </w:style>
  <w:style w:type="paragraph" w:customStyle="1" w:styleId="Citace">
    <w:name w:val="Citace"/>
    <w:basedOn w:val="Normln"/>
    <w:pPr>
      <w:spacing w:after="283"/>
      <w:ind w:left="567" w:right="567"/>
    </w:pPr>
  </w:style>
  <w:style w:type="table" w:styleId="Mkatabulky">
    <w:name w:val="Table Grid"/>
    <w:basedOn w:val="Normlntabulka"/>
    <w:uiPriority w:val="39"/>
    <w:rsid w:val="00CC21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157C01"/>
    <w:pPr>
      <w:keepLines/>
      <w:widowControl/>
      <w:suppressAutoHyphens w:val="0"/>
      <w:spacing w:before="480" w:after="0" w:line="276" w:lineRule="auto"/>
      <w:outlineLvl w:val="9"/>
    </w:pPr>
    <w:rPr>
      <w:rFonts w:ascii="Calibri Light" w:eastAsia="Times New Roman" w:hAnsi="Calibri Light" w:cs="Times New Roman"/>
      <w:b/>
      <w:bCs/>
      <w:color w:val="2F5496"/>
      <w:kern w:val="0"/>
      <w:lang w:eastAsia="cs-CZ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157C01"/>
    <w:pPr>
      <w:ind w:left="440"/>
    </w:pPr>
    <w:rPr>
      <w:rFonts w:ascii="Calibri" w:hAnsi="Calibri" w:cs="Calibr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157C01"/>
    <w:pPr>
      <w:ind w:left="660"/>
    </w:pPr>
    <w:rPr>
      <w:rFonts w:ascii="Calibri" w:hAnsi="Calibri" w:cs="Calibr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157C01"/>
    <w:pPr>
      <w:ind w:left="880"/>
    </w:pPr>
    <w:rPr>
      <w:rFonts w:ascii="Calibri" w:hAnsi="Calibri" w:cs="Calibr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157C01"/>
    <w:pPr>
      <w:ind w:left="1100"/>
    </w:pPr>
    <w:rPr>
      <w:rFonts w:ascii="Calibri" w:hAnsi="Calibri" w:cs="Calibr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157C01"/>
    <w:pPr>
      <w:ind w:left="1320"/>
    </w:pPr>
    <w:rPr>
      <w:rFonts w:ascii="Calibri" w:hAnsi="Calibri" w:cs="Calibr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157C01"/>
    <w:pPr>
      <w:ind w:left="1540"/>
    </w:pPr>
    <w:rPr>
      <w:rFonts w:ascii="Calibri" w:hAnsi="Calibri" w:cs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157C01"/>
    <w:pPr>
      <w:ind w:left="1760"/>
    </w:pPr>
    <w:rPr>
      <w:rFonts w:ascii="Calibri" w:hAnsi="Calibri" w:cs="Calibri"/>
      <w:sz w:val="20"/>
      <w:szCs w:val="20"/>
    </w:rPr>
  </w:style>
  <w:style w:type="character" w:customStyle="1" w:styleId="Nadpis2Char">
    <w:name w:val="Nadpis 2 Char"/>
    <w:link w:val="Nadpis2"/>
    <w:rsid w:val="00FA397B"/>
    <w:rPr>
      <w:rFonts w:ascii="Arial" w:eastAsia="Lucida Sans Unicode" w:hAnsi="Arial" w:cs="Tahoma"/>
      <w:b/>
      <w:kern w:val="2"/>
      <w:sz w:val="22"/>
      <w:szCs w:val="28"/>
      <w:u w:val="single"/>
      <w:lang w:eastAsia="zh-CN"/>
    </w:rPr>
  </w:style>
  <w:style w:type="character" w:customStyle="1" w:styleId="ZkladntextChar">
    <w:name w:val="Základní text Char"/>
    <w:link w:val="Zkladntext"/>
    <w:rsid w:val="00FA397B"/>
    <w:rPr>
      <w:rFonts w:ascii="Arial" w:eastAsia="Lucida Sans Unicode" w:hAnsi="Arial"/>
      <w:kern w:val="2"/>
      <w:sz w:val="22"/>
      <w:szCs w:val="24"/>
      <w:lang w:eastAsia="zh-CN"/>
    </w:rPr>
  </w:style>
  <w:style w:type="character" w:styleId="Nevyeenzmnka">
    <w:name w:val="Unresolved Mention"/>
    <w:uiPriority w:val="99"/>
    <w:semiHidden/>
    <w:unhideWhenUsed/>
    <w:rsid w:val="002B6867"/>
    <w:rPr>
      <w:color w:val="605E5C"/>
      <w:shd w:val="clear" w:color="auto" w:fill="E1DFDD"/>
    </w:rPr>
  </w:style>
  <w:style w:type="paragraph" w:customStyle="1" w:styleId="J-text">
    <w:name w:val="JÁ-text"/>
    <w:basedOn w:val="Normln"/>
    <w:rsid w:val="00A81A40"/>
    <w:pPr>
      <w:widowControl/>
      <w:suppressAutoHyphens w:val="0"/>
      <w:spacing w:before="120"/>
      <w:ind w:firstLine="709"/>
      <w:jc w:val="both"/>
    </w:pPr>
    <w:rPr>
      <w:rFonts w:eastAsia="Times New Roman"/>
      <w:kern w:val="0"/>
      <w:sz w:val="24"/>
      <w:szCs w:val="20"/>
      <w:lang w:eastAsia="cs-CZ"/>
    </w:rPr>
  </w:style>
  <w:style w:type="paragraph" w:customStyle="1" w:styleId="vet">
    <w:name w:val="výčet"/>
    <w:basedOn w:val="Normln"/>
    <w:rsid w:val="00DD00A5"/>
    <w:pPr>
      <w:widowControl/>
      <w:tabs>
        <w:tab w:val="right" w:leader="dot" w:pos="7825"/>
        <w:tab w:val="left" w:pos="7938"/>
      </w:tabs>
      <w:suppressAutoHyphens w:val="0"/>
      <w:spacing w:before="40" w:after="40"/>
      <w:ind w:firstLine="709"/>
      <w:jc w:val="both"/>
    </w:pPr>
    <w:rPr>
      <w:rFonts w:eastAsia="Times New Roman"/>
      <w:kern w:val="0"/>
      <w:szCs w:val="20"/>
      <w:lang w:eastAsia="cs-CZ"/>
    </w:rPr>
  </w:style>
  <w:style w:type="paragraph" w:customStyle="1" w:styleId="J-text0">
    <w:name w:val="Já-text"/>
    <w:basedOn w:val="Normln"/>
    <w:rsid w:val="00692A8D"/>
    <w:pPr>
      <w:suppressAutoHyphens w:val="0"/>
      <w:autoSpaceDE w:val="0"/>
      <w:autoSpaceDN w:val="0"/>
      <w:adjustRightInd w:val="0"/>
      <w:spacing w:before="120"/>
      <w:ind w:firstLine="720"/>
      <w:jc w:val="both"/>
    </w:pPr>
    <w:rPr>
      <w:rFonts w:eastAsia="Times New Roman"/>
      <w:kern w:val="0"/>
      <w:sz w:val="24"/>
      <w:szCs w:val="20"/>
      <w:lang w:eastAsia="cs-CZ"/>
    </w:rPr>
  </w:style>
  <w:style w:type="paragraph" w:customStyle="1" w:styleId="J-Norml">
    <w:name w:val="JÁ-Normál"/>
    <w:basedOn w:val="Normln"/>
    <w:rsid w:val="00692A8D"/>
    <w:pPr>
      <w:widowControl/>
      <w:suppressAutoHyphens w:val="0"/>
      <w:spacing w:before="120"/>
      <w:ind w:firstLine="709"/>
      <w:jc w:val="both"/>
    </w:pPr>
    <w:rPr>
      <w:rFonts w:eastAsia="Times New Roman"/>
      <w:kern w:val="0"/>
      <w:sz w:val="24"/>
      <w:szCs w:val="20"/>
      <w:lang w:eastAsia="cs-CZ"/>
    </w:rPr>
  </w:style>
  <w:style w:type="paragraph" w:styleId="Odstavecseseznamem">
    <w:name w:val="List Paragraph"/>
    <w:aliases w:val="_Petlach_seznam"/>
    <w:basedOn w:val="Normln"/>
    <w:uiPriority w:val="99"/>
    <w:qFormat/>
    <w:rsid w:val="00692A8D"/>
    <w:pPr>
      <w:widowControl/>
      <w:suppressAutoHyphens w:val="0"/>
      <w:ind w:left="720"/>
      <w:contextualSpacing/>
    </w:pPr>
    <w:rPr>
      <w:rFonts w:eastAsia="Times New Roman"/>
      <w:kern w:val="0"/>
      <w:szCs w:val="20"/>
      <w:lang w:eastAsia="cs-CZ"/>
    </w:rPr>
  </w:style>
  <w:style w:type="character" w:customStyle="1" w:styleId="Nadpis1Char">
    <w:name w:val="Nadpis 1 Char"/>
    <w:link w:val="Nadpis1"/>
    <w:rsid w:val="00190334"/>
    <w:rPr>
      <w:rFonts w:ascii="Arial" w:eastAsia="Lucida Sans Unicode" w:hAnsi="Arial" w:cs="Tahoma"/>
      <w:kern w:val="2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FE8EFA-F08D-A84E-B51C-5FFA3E17E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Links>
    <vt:vector size="48" baseType="variant">
      <vt:variant>
        <vt:i4>2031666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_Toc186233618</vt:lpwstr>
      </vt:variant>
      <vt:variant>
        <vt:i4>2031666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_Toc186233617</vt:lpwstr>
      </vt:variant>
      <vt:variant>
        <vt:i4>2031666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_Toc186233616</vt:lpwstr>
      </vt:variant>
      <vt:variant>
        <vt:i4>2031666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_Toc186233615</vt:lpwstr>
      </vt:variant>
      <vt:variant>
        <vt:i4>2031666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_Toc186233614</vt:lpwstr>
      </vt:variant>
      <vt:variant>
        <vt:i4>2031666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_Toc186233613</vt:lpwstr>
      </vt:variant>
      <vt:variant>
        <vt:i4>2031666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_Toc186233612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_Toc186233611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</dc:creator>
  <cp:keywords/>
  <cp:lastModifiedBy>Jan Albrecht</cp:lastModifiedBy>
  <cp:revision>4</cp:revision>
  <cp:lastPrinted>2025-06-19T15:45:00Z</cp:lastPrinted>
  <dcterms:created xsi:type="dcterms:W3CDTF">2025-07-16T07:28:00Z</dcterms:created>
  <dcterms:modified xsi:type="dcterms:W3CDTF">2025-07-16T07:29:00Z</dcterms:modified>
</cp:coreProperties>
</file>